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2023年祁阳市包装饮用水专项检查结果公示</w:t>
      </w:r>
    </w:p>
    <w:tbl>
      <w:tblPr>
        <w:tblStyle w:val="7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2103"/>
        <w:gridCol w:w="788"/>
        <w:gridCol w:w="1265"/>
        <w:gridCol w:w="9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0" w:type="auto"/>
            <w:tcBorders>
              <w:top w:val="single" w:color="FEFEFE" w:sz="8" w:space="0"/>
              <w:left w:val="single" w:color="FEFEFE" w:sz="8" w:space="0"/>
              <w:bottom w:val="single" w:color="AEA482" w:sz="24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FEFEFE" w:sz="8" w:space="0"/>
              <w:left w:val="single" w:color="FEFEFE" w:sz="8" w:space="0"/>
              <w:bottom w:val="single" w:color="AEA482" w:sz="24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FEFEFE" w:sz="8" w:space="0"/>
              <w:left w:val="single" w:color="FEFEFE" w:sz="8" w:space="0"/>
              <w:bottom w:val="single" w:color="AEA482" w:sz="24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发现渠道</w:t>
            </w:r>
          </w:p>
        </w:tc>
        <w:tc>
          <w:tcPr>
            <w:tcW w:w="0" w:type="auto"/>
            <w:tcBorders>
              <w:top w:val="single" w:color="FEFEFE" w:sz="8" w:space="0"/>
              <w:left w:val="single" w:color="FEFEFE" w:sz="8" w:space="0"/>
              <w:bottom w:val="single" w:color="AEA482" w:sz="24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风险类型</w:t>
            </w:r>
          </w:p>
        </w:tc>
        <w:tc>
          <w:tcPr>
            <w:tcW w:w="0" w:type="auto"/>
            <w:tcBorders>
              <w:top w:val="single" w:color="FEFEFE" w:sz="8" w:space="0"/>
              <w:left w:val="single" w:color="FEFEFE" w:sz="8" w:space="0"/>
              <w:bottom w:val="single" w:color="AEA482" w:sz="24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风险隐患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single" w:color="AEA482" w:sz="24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EA482" w:sz="24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祁阳市筱岭宝泉水厂</w:t>
            </w:r>
          </w:p>
        </w:tc>
        <w:tc>
          <w:tcPr>
            <w:tcW w:w="0" w:type="auto"/>
            <w:vMerge w:val="restart"/>
            <w:tcBorders>
              <w:top w:val="single" w:color="AEA482" w:sz="24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专项检查</w:t>
            </w:r>
          </w:p>
        </w:tc>
        <w:tc>
          <w:tcPr>
            <w:tcW w:w="0" w:type="auto"/>
            <w:tcBorders>
              <w:top w:val="single" w:color="AEA482" w:sz="24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生产环境条件</w:t>
            </w:r>
          </w:p>
        </w:tc>
        <w:tc>
          <w:tcPr>
            <w:tcW w:w="0" w:type="auto"/>
            <w:tcBorders>
              <w:top w:val="single" w:color="AEA482" w:sz="24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未对管道清洗和滤芯更换情况进行记录：灌装车间未进行定期微生物监测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生产过程控制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未对臭氧浓度和时间进行监测，未对水源水质波动情况进行监测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产品检验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检验项目不全；未按要求进行留样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从业人员管理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无2023年培训计划和培训记录；未建立基础风险清单和动态风险清单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食品安全事故处置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未按要求开展日管控周排查月调度；未定期开展食品安全应急演练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祁阳市黎家坪镇龙雾山水厂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专项检查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产品检验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部分检验设备到期未检定；留样不规范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从业人员管理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未按要求开展日管控周排查月调度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祁阳市水之宝纯净水有限公司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专项检查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生产环境条件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部分生产设备上有灰尘；无酒精喷、洗手液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祁阳市挂榜山饮用山泉水有限公司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专项检查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生产环境条件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生产车间有积水、地面污垢墙面霉斑；使用的洗涤剂消毒剂未单独存放和明显标识；设备表面有污垢，设备维护保养情况未记录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生产过程控制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未记录臭氧杀菌浓度参数；未对水源水进行定期检测和监测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产品检验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浊度计未进行检定，微生物检验室有积水无法使用，检验人员检验能力不足；检验项目不全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从业人员管理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未制定和执行日管控周排查月调度制度，未建立风险隐患清单；2023年未进行从业人员培训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食品安全事故处置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未开展应急演练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祁阳市进宝塘镇洲福山泉饮用水厂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专项检查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生产环境条件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灌装车间水沟、物流口污垢；没有配备阻挡式鞋柜；使用的洗涤剂消毒剂未分隔存放和明显标识；未对过滤膜更换和管道清洗情况进行记录；未对灌装车间洁净度进行监测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生产过程控制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未对臭氧杀菌浓度进行监测和记录，缺少臭氧浓度监测设备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产品检验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3月12日产品未提供检验记录；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3月12日产品未进行留样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贮存及交付控制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出厂记录未记录检验报告单编号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从业人员管理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未制定2023年培训计划；未按要求开展日管控周排查月调度，未建立风险清单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信息记录和追溯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投料记录与出厂记录内容不一致缺乏追溯性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食品安全事故处置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未开展食品安全应急演练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祁阳市大桥湾山里山泉水厂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专项检查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生产环境条件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设备维护保养情况未进行记录；未对灌装车间空气洁净度进行监测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生产过程控制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未对臭氧杀菌浓度进行监测和记录；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产品检验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检验设备过期未检定，微生物操作间无法使用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从业人员管理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2023年未进行培训和考核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食品安全事故处置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未按要求开展日管控周排查月调度工作；未开展食品安全应急演练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永州市农村山泉水厂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专项检查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生产过程控制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无生产投料记录；未对源水定期进行检测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从业人员管理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培训记录不完善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祁阳市运洋纯净水厂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专项检查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生产过程控制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无生产投料记录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产品检验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未按规定留样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贮存及交付控制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原辅料间PC桶未离墙离地存放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祁阳市人民医院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专项检查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产品检验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未按规定留样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从业人员管理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培训记录不完善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祁阳市溪庭饮用水有限公司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专项检查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生产过程控制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生产投料记录不完善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产品检验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部分检验试剂过期；6.4出厂检验原始记录和出厂检验报告单不完善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阳市陶源山泉水厂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专项检查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生产过程控制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车间内有与生产不相关的杂物；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产品检验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未见留样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从业人员管理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未见2023年培训记录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祁阳市肖家镇龙凼天然泉水厂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专项检查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生产过程控制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未见投料记录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产品检验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部分检验试剂已过期；未见检验原始记录和出厂检验报告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从业人员管理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未按要求开展日管控周排查月调度工作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祁阳市肖家镇九龙山泉水厂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专项检查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生产过程控制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投料记录不完善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产品检验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未见留样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从业人员管理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2023年培训记录不完善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祁阳市八宝镇山背纯净水厂</w:t>
            </w:r>
          </w:p>
        </w:tc>
        <w:tc>
          <w:tcPr>
            <w:tcW w:w="0" w:type="auto"/>
            <w:vMerge w:val="restart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专项检查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产品检验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未按规定留样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贮存及交付控制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未设置不合格品存放区域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从业人员管理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未按要求开展日管控周排查月调度工作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祁阳市新自然食品有限公司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专项检查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产品检验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部分检验试剂过期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祁阳市天资山山泉水厂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专项检查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贮存及交付控制</w:t>
            </w:r>
          </w:p>
        </w:tc>
        <w:tc>
          <w:tcPr>
            <w:tcW w:w="0" w:type="auto"/>
            <w:tcBorders>
              <w:top w:val="single" w:color="AEA482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7.1部分包材存放在成品库；7.3未设置不合格品存放区</w:t>
            </w:r>
          </w:p>
        </w:tc>
      </w:tr>
    </w:tbl>
    <w:p/>
    <w:p/>
    <w:p/>
    <w:sectPr>
      <w:footerReference r:id="rId3" w:type="default"/>
      <w:pgSz w:w="16838" w:h="11906" w:orient="landscape"/>
      <w:pgMar w:top="117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YWUzMDAwMzMxYTNlOTJhYjFkZWUzNzE0NDUxZmEifQ=="/>
  </w:docVars>
  <w:rsids>
    <w:rsidRoot w:val="28B11011"/>
    <w:rsid w:val="025F28B4"/>
    <w:rsid w:val="02B52469"/>
    <w:rsid w:val="0AD42381"/>
    <w:rsid w:val="169349C8"/>
    <w:rsid w:val="1F690FC9"/>
    <w:rsid w:val="21DF3CBF"/>
    <w:rsid w:val="258F5A9A"/>
    <w:rsid w:val="25F50C97"/>
    <w:rsid w:val="28B11011"/>
    <w:rsid w:val="3E4C3163"/>
    <w:rsid w:val="3FDF0DD3"/>
    <w:rsid w:val="41A73403"/>
    <w:rsid w:val="41DD3BEB"/>
    <w:rsid w:val="42EB649C"/>
    <w:rsid w:val="55EB5DEF"/>
    <w:rsid w:val="6EDF148F"/>
    <w:rsid w:val="731E0254"/>
    <w:rsid w:val="779F08AD"/>
    <w:rsid w:val="7BFFEF51"/>
    <w:rsid w:val="7D750B3F"/>
    <w:rsid w:val="7EDF84C1"/>
    <w:rsid w:val="7FDF252C"/>
    <w:rsid w:val="9E37B412"/>
    <w:rsid w:val="BBEB4CFD"/>
    <w:rsid w:val="FBDF64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eastAsia="方正仿宋简体"/>
    </w:rPr>
  </w:style>
  <w:style w:type="paragraph" w:styleId="4">
    <w:name w:val="Body Text"/>
    <w:basedOn w:val="1"/>
    <w:qFormat/>
    <w:uiPriority w:val="0"/>
    <w:pPr>
      <w:spacing w:afterLines="0" w:afterAutospacing="0"/>
    </w:pPr>
    <w:rPr>
      <w:rFonts w:ascii="Times New Roman" w:hAnsi="Times New Roman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仿宋_GB2312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Char1 Char Char Char Char Char Char"/>
    <w:basedOn w:val="1"/>
    <w:qFormat/>
    <w:uiPriority w:val="0"/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1492</Words>
  <Characters>1529</Characters>
  <Lines>0</Lines>
  <Paragraphs>0</Paragraphs>
  <TotalTime>34</TotalTime>
  <ScaleCrop>false</ScaleCrop>
  <LinksUpToDate>false</LinksUpToDate>
  <CharactersWithSpaces>1534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2023-03-01T22:53:00Z</dcterms:created>
  <dc:creator>1418452992</dc:creator>
  <cp:lastModifiedBy>Administrator</cp:lastModifiedBy>
  <cp:lastPrinted>2023-04-24T01:08:13Z</cp:lastPrinted>
  <dcterms:modified xsi:type="dcterms:W3CDTF">2023-04-24T01:23:55Z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499C84C26B694B888EF3B24E98998642</vt:lpwstr>
  </property>
</Properties>
</file>