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b/>
          <w:bCs/>
          <w:sz w:val="24"/>
          <w:szCs w:val="24"/>
          <w:lang w:val="en-US" w:eastAsia="zh-CN"/>
        </w:rPr>
        <w:t>祁阳市应急管理局安全生产领域基层政务公开标准目录</w:t>
      </w:r>
    </w:p>
    <w:tbl>
      <w:tblPr>
        <w:tblStyle w:val="5"/>
        <w:tblW w:w="14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71"/>
        <w:gridCol w:w="658"/>
        <w:gridCol w:w="1008"/>
        <w:gridCol w:w="3221"/>
        <w:gridCol w:w="624"/>
        <w:gridCol w:w="659"/>
        <w:gridCol w:w="827"/>
        <w:gridCol w:w="527"/>
        <w:gridCol w:w="516"/>
        <w:gridCol w:w="479"/>
        <w:gridCol w:w="575"/>
        <w:gridCol w:w="611"/>
        <w:gridCol w:w="1680"/>
        <w:gridCol w:w="5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39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100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3221"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62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65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82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043"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5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34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65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100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3221"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5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82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乡级</w:t>
            </w:r>
          </w:p>
        </w:tc>
        <w:tc>
          <w:tcPr>
            <w:tcW w:w="134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法律法规</w:t>
            </w: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100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322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《中华人民共和国矿山安全法》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《生产安全事故应急条例》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《生产安全许可证条例》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《生产安全事故报告和调查处理条例》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《易制毒化学品管理条例》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《危险化学品安全管理条例》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《烟花爆竹安全管理条例》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《森林防火条例》</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《中华人民共和国政府信息公开条例》《国务院令第711号》相关法律法规</w:t>
            </w: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1008"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322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《生产安全事故应急预案管理办法》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《生产安全事故信息报告和处置办法》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《安全生产违法行为行政处罚办法》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《工贸企业有限空间作业安全管理与监督暂行规定》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《中华人民共和国矿山安全法实施条例》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《冶金企业和有色企业安全生产规定》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《非煤矿山企业安全生产许可证实施办法》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《非煤矿山外包工程安全管理暂行办法》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《建设项目安全设施“三同时”监督管理暂行办法》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《非药品类易制毒化学品生产、经营许可办法》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《危险化学品登记管理办法》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《危险化学品生产企业安全生产许可证实施办法》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《危险化学品经营许可证管理办法》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《危险化学品重大危险源监督管理暂行规定》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《烟花爆竹经营许可证实施办法》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《安全生产行政与刑事司法衔接工作办法》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《湖南省实施[中华人民共和国突发事件应对法]办法》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《湖南省安全生产条例》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《湖南省森林防火若干规定》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《湖南省生产经营单位安全生产主体责任规定》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《湖南省重大安全事故行政责任追究规定》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 xml:space="preserve">《中华人民共和国政府信息公开条例》 （国务院令第711号）、相关的部门和地方规章 </w:t>
            </w: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52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r>
    </w:tbl>
    <w:tbl>
      <w:tblPr>
        <w:tblStyle w:val="5"/>
        <w:tblpPr w:leftFromText="180" w:rightFromText="180" w:vertAnchor="text" w:tblpXSpec="center" w:tblpY="318"/>
        <w:tblOverlap w:val="never"/>
        <w:tblW w:w="15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828"/>
        <w:gridCol w:w="762"/>
        <w:gridCol w:w="940"/>
        <w:gridCol w:w="3448"/>
        <w:gridCol w:w="940"/>
        <w:gridCol w:w="515"/>
        <w:gridCol w:w="683"/>
        <w:gridCol w:w="570"/>
        <w:gridCol w:w="616"/>
        <w:gridCol w:w="426"/>
        <w:gridCol w:w="582"/>
        <w:gridCol w:w="604"/>
        <w:gridCol w:w="1522"/>
        <w:gridCol w:w="531"/>
        <w:gridCol w:w="1359"/>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31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76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344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51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1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0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76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344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1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jc w:val="center"/>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Theme="minorEastAsia"/>
                <w:sz w:val="13"/>
                <w:szCs w:val="13"/>
                <w:vertAlign w:val="baseline"/>
                <w:lang w:val="en-US" w:eastAsia="zh-CN"/>
              </w:rPr>
            </w:pPr>
            <w:r>
              <w:rPr>
                <w:rFonts w:hint="eastAsia"/>
                <w:sz w:val="13"/>
                <w:szCs w:val="13"/>
                <w:vertAlign w:val="baseline"/>
                <w:lang w:val="en-US" w:eastAsia="zh-CN"/>
              </w:rPr>
              <w:t>政策文件</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其他政策文件</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3448"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0"/>
                <w:szCs w:val="10"/>
                <w:vertAlign w:val="baseline"/>
                <w:lang w:val="en-US" w:eastAsia="zh-CN"/>
              </w:rPr>
            </w:pPr>
            <w:r>
              <w:rPr>
                <w:rFonts w:hint="eastAsia"/>
                <w:sz w:val="10"/>
                <w:szCs w:val="10"/>
                <w:vertAlign w:val="baseline"/>
                <w:lang w:val="en-US" w:eastAsia="zh-CN"/>
              </w:rPr>
              <w:t>《中共中央国务院关于推进安全生产领域改革发展的意见》 《国务院关于进一步加强企业安全生产工作的通知》 《国发[2010]23号》 《国务院关于坚持科学发展安全发展促进安全生产形势持续稳定好转的意见》（国发【2011】40号） 《中共中央办公厅国务院办公厅地方党政领导干部安全生产责任制规定》 《中共中央办公厅国务院办公厅关于推进城市安全发展的意见》 《国务院办公厅关于印发危险公学品安全综合治理方案的通知》（国发办【2016】88号） 《国务院办公厅关于加强安全生产监管执法的通知》（国发办【2015】20号）《湖南省人民政府关于进一步加强企业安全生产工作的实施意见》（湘政发[2010]27号） 《中共湖南省委湖南省人民政府关于推进安全生产领域改革发展的实施意见》（湘发【2017】19号） 《中共湖南省委办公厅湖南省人民政府办公室厅印发《关于推进全省城市安全发展的实施意见》的通知》 （湘办发【2019】6号） 《中共湖南省委办公厅湖南省人民政府办公室厅关于印发《湖南省党政领导干部安全生产责任制实施细则》的通知》 （湘办发【2018】41号） 《中共湖南省委办公厅湖南省人民政府办公室厅关于加强县乡安全生产监管能力建设的意见》（湘办发【2014】19号）《中共湖南省委办厅湖南省人民政府办公厅关于建立领导干部带队检查安全生产工作制度的通知》（湘办发【2014】29号）《中共湖南省委办公厅湖南省人民政府庥办公室厅关于印发《湖南省党政领导干部安全生产“一岗双责”暂行规定》的通知》（湘办发【2013】5号）《湖南省人民政府关于进一步加强全省应急管理工作的通知》（湘发【2013】25号）《湖南省人民政府办公厅关于建立“一单四则”制度推动重大事故隐患治理的通知》（湘办发【2017】30号）《湖南省人民政府办公厅关于印发湖南省危险化学品安全综合治理实施方案的通知》（湘办发【2017】12号）</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sz w:val="10"/>
                <w:szCs w:val="10"/>
                <w:vertAlign w:val="baseline"/>
                <w:lang w:val="en-US" w:eastAsia="zh-CN"/>
              </w:rPr>
            </w:pPr>
            <w:r>
              <w:rPr>
                <w:rFonts w:hint="eastAsia"/>
                <w:sz w:val="10"/>
                <w:szCs w:val="10"/>
                <w:vertAlign w:val="baseline"/>
                <w:lang w:val="en-US" w:eastAsia="zh-CN"/>
              </w:rPr>
              <w:t>《中华人民共和国政府信息公开条例》《国务院令第711号》相关法律法规</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标准</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正文目录</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《安全生产国家标准和行业标准目录》</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 xml:space="preserve">《中华人民共和国政府信息公开条例》 （国务院令第711号）、相关的部门和地方规章 </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3"/>
                <w:szCs w:val="13"/>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重大决策草案</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安全生产领域重大决策的相关意见</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sz w:val="10"/>
                <w:szCs w:val="10"/>
                <w:vertAlign w:val="baseline"/>
                <w:lang w:val="en-US" w:eastAsia="zh-CN"/>
              </w:rPr>
            </w:pPr>
            <w:r>
              <w:rPr>
                <w:rFonts w:hint="eastAsia"/>
                <w:sz w:val="10"/>
                <w:szCs w:val="10"/>
                <w:vertAlign w:val="baseline"/>
                <w:lang w:val="en-US" w:eastAsia="zh-CN"/>
              </w:rPr>
              <w:t xml:space="preserve">《中华人民共和国政府信息公开条例》 （国务院令第711号）、相关的部门和地方规章 </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按进展情况及时公开</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31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76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344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51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1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0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76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344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1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Theme="minorEastAsia"/>
                <w:sz w:val="13"/>
                <w:szCs w:val="13"/>
                <w:vertAlign w:val="baseline"/>
                <w:lang w:val="en-US" w:eastAsia="zh-CN"/>
              </w:rPr>
            </w:pPr>
            <w:r>
              <w:rPr>
                <w:rFonts w:hint="eastAsia"/>
                <w:sz w:val="13"/>
                <w:szCs w:val="13"/>
                <w:vertAlign w:val="baseline"/>
                <w:lang w:val="en-US" w:eastAsia="zh-CN"/>
              </w:rPr>
              <w:t>政策文件</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重大政策解读及回应</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16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6"/>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6"/>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6"/>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6"/>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6"/>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5"/>
                <w:szCs w:val="15"/>
                <w:vertAlign w:val="baseline"/>
                <w:lang w:val="en-US" w:eastAsia="zh-CN"/>
              </w:rPr>
            </w:pPr>
            <w:r>
              <w:rPr>
                <w:rFonts w:hint="eastAsia"/>
                <w:sz w:val="15"/>
                <w:szCs w:val="15"/>
                <w:vertAlign w:val="baseline"/>
                <w:lang w:val="en-US" w:eastAsia="zh-CN"/>
              </w:rPr>
              <w:t>安全生产重大政策解读与回应</w:t>
            </w:r>
          </w:p>
        </w:tc>
        <w:tc>
          <w:tcPr>
            <w:tcW w:w="940"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0"/>
                <w:szCs w:val="10"/>
                <w:vertAlign w:val="baseline"/>
                <w:lang w:val="en-US" w:eastAsia="zh-CN"/>
              </w:rPr>
            </w:pPr>
            <w:r>
              <w:rPr>
                <w:rFonts w:hint="eastAsia"/>
                <w:sz w:val="10"/>
                <w:szCs w:val="10"/>
                <w:vertAlign w:val="baseline"/>
                <w:lang w:val="en-US" w:eastAsia="zh-CN"/>
              </w:rPr>
              <w:t>《中华人民共和国政府信息公开条例》《国务院令第711号》、中办国办《关于全面推进政务公开工作的意见》</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重大决策作出后及时公开</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重要会议</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16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会议名称</w:t>
            </w:r>
          </w:p>
          <w:p>
            <w:pPr>
              <w:keepNext w:val="0"/>
              <w:keepLines w:val="0"/>
              <w:pageBreakBefore w:val="0"/>
              <w:widowControl w:val="0"/>
              <w:numPr>
                <w:ilvl w:val="0"/>
                <w:numId w:val="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正文目录</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5"/>
                <w:szCs w:val="15"/>
                <w:vertAlign w:val="baseline"/>
                <w:lang w:val="en-US" w:eastAsia="zh-CN"/>
              </w:rPr>
            </w:pPr>
            <w:r>
              <w:rPr>
                <w:rFonts w:hint="eastAsia"/>
                <w:sz w:val="15"/>
                <w:szCs w:val="15"/>
                <w:vertAlign w:val="baseline"/>
                <w:lang w:val="en-US" w:eastAsia="zh-CN"/>
              </w:rPr>
              <w:t>安全生产重要改革方案</w:t>
            </w:r>
          </w:p>
        </w:tc>
        <w:tc>
          <w:tcPr>
            <w:tcW w:w="940"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《中华人民共和国政府信息公开条例》《国务院令第711号》、中办国办《关于全面推进政务公开工作的意见》</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提前一周发通知邀请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征集采纳社会公众意见情况</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征集采纳社会公众意见的名称</w:t>
            </w:r>
          </w:p>
          <w:p>
            <w:pPr>
              <w:keepNext w:val="0"/>
              <w:keepLines w:val="0"/>
              <w:pageBreakBefore w:val="0"/>
              <w:widowControl w:val="0"/>
              <w:numPr>
                <w:ilvl w:val="0"/>
                <w:numId w:val="8"/>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8"/>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8"/>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8"/>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Theme="minorEastAsia"/>
                <w:sz w:val="13"/>
                <w:szCs w:val="13"/>
                <w:vertAlign w:val="baseline"/>
                <w:lang w:val="en-US" w:eastAsia="zh-CN"/>
              </w:rPr>
            </w:pPr>
            <w:r>
              <w:rPr>
                <w:rFonts w:hint="eastAsia"/>
                <w:sz w:val="13"/>
                <w:szCs w:val="13"/>
                <w:vertAlign w:val="baseline"/>
                <w:lang w:val="en-US" w:eastAsia="zh-CN"/>
              </w:rPr>
              <w:t xml:space="preserve"> 征集采纳社会公众意见情况的报告</w:t>
            </w:r>
          </w:p>
        </w:tc>
        <w:tc>
          <w:tcPr>
            <w:tcW w:w="940"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Theme="minorAscii" w:hAnsiTheme="minorAscii" w:eastAsiaTheme="minorEastAsia" w:cstheme="minorBidi"/>
                <w:kern w:val="2"/>
                <w:sz w:val="10"/>
                <w:szCs w:val="10"/>
                <w:vertAlign w:val="baseline"/>
                <w:lang w:val="en-US" w:eastAsia="zh-CN" w:bidi="ar-SA"/>
              </w:rPr>
            </w:pPr>
            <w:r>
              <w:rPr>
                <w:rFonts w:hint="eastAsia"/>
                <w:sz w:val="10"/>
                <w:szCs w:val="10"/>
                <w:vertAlign w:val="baseline"/>
                <w:lang w:val="en-US" w:eastAsia="zh-CN"/>
              </w:rPr>
              <w:t xml:space="preserve">《中华人民共和国政府信息公开条例》 （国务院令第711号）、相关的部门和地方规章 </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征求意见时对外公布的时限内公开</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3"/>
                <w:szCs w:val="13"/>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烟花爆竹经营（零售）许可核实</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行政许可</w:t>
            </w:r>
          </w:p>
        </w:tc>
        <w:tc>
          <w:tcPr>
            <w:tcW w:w="940" w:type="dxa"/>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办证依据</w:t>
            </w:r>
          </w:p>
          <w:p>
            <w:pPr>
              <w:keepNext w:val="0"/>
              <w:keepLines w:val="0"/>
              <w:pageBreakBefore w:val="0"/>
              <w:widowControl w:val="0"/>
              <w:numPr>
                <w:ilvl w:val="0"/>
                <w:numId w:val="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申请资料清单</w:t>
            </w:r>
          </w:p>
          <w:p>
            <w:pPr>
              <w:keepNext w:val="0"/>
              <w:keepLines w:val="0"/>
              <w:pageBreakBefore w:val="0"/>
              <w:widowControl w:val="0"/>
              <w:numPr>
                <w:ilvl w:val="0"/>
                <w:numId w:val="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办事程序</w:t>
            </w:r>
          </w:p>
          <w:p>
            <w:pPr>
              <w:keepNext w:val="0"/>
              <w:keepLines w:val="0"/>
              <w:pageBreakBefore w:val="0"/>
              <w:widowControl w:val="0"/>
              <w:numPr>
                <w:ilvl w:val="0"/>
                <w:numId w:val="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办理时限</w:t>
            </w:r>
          </w:p>
          <w:p>
            <w:pPr>
              <w:keepNext w:val="0"/>
              <w:keepLines w:val="0"/>
              <w:pageBreakBefore w:val="0"/>
              <w:widowControl w:val="0"/>
              <w:numPr>
                <w:ilvl w:val="0"/>
                <w:numId w:val="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受理机构联系方式</w:t>
            </w:r>
          </w:p>
          <w:p>
            <w:pPr>
              <w:keepNext w:val="0"/>
              <w:keepLines w:val="0"/>
              <w:pageBreakBefore w:val="0"/>
              <w:widowControl w:val="0"/>
              <w:numPr>
                <w:ilvl w:val="0"/>
                <w:numId w:val="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收费标准等。</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vertAlign w:val="baseline"/>
                <w:lang w:val="en-US" w:eastAsia="zh-CN"/>
              </w:rPr>
            </w:pPr>
            <w:r>
              <w:rPr>
                <w:rFonts w:hint="eastAsia"/>
                <w:sz w:val="15"/>
                <w:szCs w:val="15"/>
                <w:vertAlign w:val="baseline"/>
                <w:lang w:val="en-US" w:eastAsia="zh-CN"/>
              </w:rPr>
              <w:t>烟花爆竹经营（零售）许可证核发办事指南</w:t>
            </w:r>
          </w:p>
        </w:tc>
        <w:tc>
          <w:tcPr>
            <w:tcW w:w="940"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 （国务院令第711号）、《烟花爆竹经营许可实施办法》 （国家安全生产监督管理总局令第65号）</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0"/>
                <w:szCs w:val="10"/>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31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76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344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51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1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0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0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76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344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1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0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Theme="minorEastAsia"/>
                <w:sz w:val="13"/>
                <w:szCs w:val="13"/>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危险化学品经营许可证核发</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行政许可</w:t>
            </w:r>
          </w:p>
        </w:tc>
        <w:tc>
          <w:tcPr>
            <w:tcW w:w="940"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办证依据</w:t>
            </w:r>
          </w:p>
          <w:p>
            <w:pPr>
              <w:keepNext w:val="0"/>
              <w:keepLines w:val="0"/>
              <w:pageBreakBefore w:val="0"/>
              <w:widowControl w:val="0"/>
              <w:numPr>
                <w:ilvl w:val="0"/>
                <w:numId w:val="10"/>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申请资料清单</w:t>
            </w:r>
          </w:p>
          <w:p>
            <w:pPr>
              <w:keepNext w:val="0"/>
              <w:keepLines w:val="0"/>
              <w:pageBreakBefore w:val="0"/>
              <w:widowControl w:val="0"/>
              <w:numPr>
                <w:ilvl w:val="0"/>
                <w:numId w:val="10"/>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办事程序</w:t>
            </w:r>
          </w:p>
          <w:p>
            <w:pPr>
              <w:keepNext w:val="0"/>
              <w:keepLines w:val="0"/>
              <w:pageBreakBefore w:val="0"/>
              <w:widowControl w:val="0"/>
              <w:numPr>
                <w:ilvl w:val="0"/>
                <w:numId w:val="10"/>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办理时限</w:t>
            </w:r>
          </w:p>
          <w:p>
            <w:pPr>
              <w:keepNext w:val="0"/>
              <w:keepLines w:val="0"/>
              <w:pageBreakBefore w:val="0"/>
              <w:widowControl w:val="0"/>
              <w:numPr>
                <w:ilvl w:val="0"/>
                <w:numId w:val="10"/>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受理机构联系方式</w:t>
            </w:r>
          </w:p>
          <w:p>
            <w:pPr>
              <w:keepNext w:val="0"/>
              <w:keepLines w:val="0"/>
              <w:pageBreakBefore w:val="0"/>
              <w:widowControl w:val="0"/>
              <w:numPr>
                <w:ilvl w:val="0"/>
                <w:numId w:val="10"/>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收费标准等。</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0"/>
                <w:szCs w:val="10"/>
                <w:vertAlign w:val="baseline"/>
                <w:lang w:val="en-US" w:eastAsia="zh-CN"/>
              </w:rPr>
            </w:pPr>
            <w:r>
              <w:rPr>
                <w:rFonts w:hint="eastAsia"/>
                <w:sz w:val="13"/>
                <w:szCs w:val="13"/>
                <w:vertAlign w:val="baseline"/>
                <w:lang w:val="en-US" w:eastAsia="zh-CN"/>
              </w:rPr>
              <w:t>危险化学品经营许可证核发办事指南。</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《中华人民共和国政府信息公开条例》《国务院令第711号》、《危险化学品经营许可证管理办法》（国家安全生产监督管理总局令第55号）</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7" w:hRule="atLeast"/>
          <w:jc w:val="center"/>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依法行政</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生产经营单位申请应急预案备案</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其他行政权力</w:t>
            </w:r>
          </w:p>
        </w:tc>
        <w:tc>
          <w:tcPr>
            <w:tcW w:w="94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办证依据</w:t>
            </w:r>
          </w:p>
          <w:p>
            <w:pPr>
              <w:keepNext w:val="0"/>
              <w:keepLines w:val="0"/>
              <w:pageBreakBefore w:val="0"/>
              <w:widowControl w:val="0"/>
              <w:numPr>
                <w:ilvl w:val="0"/>
                <w:numId w:val="11"/>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申请资料清单</w:t>
            </w:r>
          </w:p>
          <w:p>
            <w:pPr>
              <w:keepNext w:val="0"/>
              <w:keepLines w:val="0"/>
              <w:pageBreakBefore w:val="0"/>
              <w:widowControl w:val="0"/>
              <w:numPr>
                <w:ilvl w:val="0"/>
                <w:numId w:val="11"/>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办事程序</w:t>
            </w:r>
          </w:p>
          <w:p>
            <w:pPr>
              <w:keepNext w:val="0"/>
              <w:keepLines w:val="0"/>
              <w:pageBreakBefore w:val="0"/>
              <w:widowControl w:val="0"/>
              <w:numPr>
                <w:ilvl w:val="0"/>
                <w:numId w:val="11"/>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办理时限</w:t>
            </w:r>
          </w:p>
          <w:p>
            <w:pPr>
              <w:keepNext w:val="0"/>
              <w:keepLines w:val="0"/>
              <w:pageBreakBefore w:val="0"/>
              <w:widowControl w:val="0"/>
              <w:numPr>
                <w:ilvl w:val="0"/>
                <w:numId w:val="11"/>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受理机构联系方式</w:t>
            </w:r>
          </w:p>
          <w:p>
            <w:pPr>
              <w:keepNext w:val="0"/>
              <w:keepLines w:val="0"/>
              <w:pageBreakBefore w:val="0"/>
              <w:widowControl w:val="0"/>
              <w:numPr>
                <w:ilvl w:val="0"/>
                <w:numId w:val="11"/>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收费标准等。</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生产经营单位申请应急预案备案办事指南。</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 （国务院令第711号）、《生产安全事故应急预案管理办法》（国家安全生产监督管理总局令第55号）</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Arial" w:hAnsi="Arial" w:cs="Arial"/>
                <w:sz w:val="13"/>
                <w:szCs w:val="13"/>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Arial" w:hAnsi="Arial" w:cs="Arial"/>
                <w:sz w:val="13"/>
                <w:szCs w:val="13"/>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Arial" w:hAnsi="Arial" w:cs="Arial"/>
                <w:sz w:val="13"/>
                <w:szCs w:val="13"/>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Arial" w:hAnsi="Arial" w:cs="Arial"/>
                <w:sz w:val="13"/>
                <w:szCs w:val="13"/>
                <w:vertAlign w:val="baseline"/>
                <w:lang w:val="en-US" w:eastAsia="zh-CN"/>
              </w:rPr>
            </w:pPr>
            <w:r>
              <w:rPr>
                <w:rFonts w:hint="default" w:ascii="Arial" w:hAnsi="Arial" w:cs="Arial"/>
                <w:sz w:val="13"/>
                <w:szCs w:val="13"/>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3" w:hRule="atLeast"/>
          <w:jc w:val="center"/>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3"/>
                <w:szCs w:val="13"/>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lang w:eastAsia="zh-CN"/>
              </w:rPr>
              <w:t>行政处罚</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lang w:eastAsia="zh-CN"/>
              </w:rPr>
              <w:t>行政处罚</w:t>
            </w:r>
          </w:p>
        </w:tc>
        <w:tc>
          <w:tcPr>
            <w:tcW w:w="940" w:type="dxa"/>
            <w:vAlign w:val="top"/>
          </w:tcPr>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eastAsia"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办理行政处罚项目名称</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执法依据</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处罚决定书文书号</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违法类型</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处罚依据</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违法事实</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处罚类型</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处罚内容</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罚款金额</w:t>
            </w:r>
          </w:p>
          <w:p>
            <w:pPr>
              <w:keepNext w:val="0"/>
              <w:keepLines w:val="0"/>
              <w:pageBreakBefore w:val="0"/>
              <w:widowControl w:val="0"/>
              <w:numPr>
                <w:ilvl w:val="0"/>
                <w:numId w:val="12"/>
              </w:numPr>
              <w:kinsoku/>
              <w:wordWrap/>
              <w:overflowPunct/>
              <w:topLinePunct w:val="0"/>
              <w:autoSpaceDE/>
              <w:autoSpaceDN/>
              <w:bidi w:val="0"/>
              <w:adjustRightInd/>
              <w:snapToGrid/>
              <w:spacing w:line="20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 xml:space="preserve">处罚日期  </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行政处罚决定书</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asciiTheme="minorAscii" w:hAnsiTheme="minorAscii" w:eastAsiaTheme="minorEastAsia" w:cstheme="minorBidi"/>
                <w:kern w:val="2"/>
                <w:sz w:val="10"/>
                <w:szCs w:val="10"/>
                <w:vertAlign w:val="baseline"/>
                <w:lang w:val="en-US" w:eastAsia="zh-CN" w:bidi="ar-SA"/>
              </w:rPr>
            </w:pPr>
            <w:r>
              <w:rPr>
                <w:rFonts w:hint="eastAsia"/>
                <w:sz w:val="10"/>
                <w:szCs w:val="10"/>
                <w:vertAlign w:val="baseline"/>
                <w:lang w:val="en-US" w:eastAsia="zh-CN"/>
              </w:rPr>
              <w:t>《中华人民共和国政府信息公开条例》 （国务院令第711号）、《生产安全事故应急预案管理办法》（国家安全生产监督管理总局令第55号）</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31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76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344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51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1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0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0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76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344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1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0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Theme="minorEastAsia"/>
                <w:sz w:val="13"/>
                <w:szCs w:val="13"/>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行政强制</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Chars="0"/>
              <w:textAlignment w:val="auto"/>
              <w:rPr>
                <w:rFonts w:hint="eastAsia"/>
                <w:sz w:val="13"/>
                <w:szCs w:val="13"/>
                <w:vertAlign w:val="baseline"/>
                <w:lang w:val="en-US" w:eastAsia="zh-CN"/>
              </w:rPr>
            </w:pPr>
            <w:r>
              <w:rPr>
                <w:rFonts w:hint="eastAsia"/>
                <w:sz w:val="13"/>
                <w:szCs w:val="13"/>
                <w:vertAlign w:val="baseline"/>
                <w:lang w:val="en-US" w:eastAsia="zh-CN"/>
              </w:rPr>
              <w:t>办理行政强制项目名称</w:t>
            </w:r>
          </w:p>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Chars="0"/>
              <w:textAlignment w:val="auto"/>
              <w:rPr>
                <w:rFonts w:hint="default"/>
                <w:sz w:val="13"/>
                <w:szCs w:val="13"/>
                <w:vertAlign w:val="baseline"/>
                <w:lang w:val="en-US" w:eastAsia="zh-CN"/>
              </w:rPr>
            </w:pPr>
            <w:r>
              <w:rPr>
                <w:rFonts w:hint="eastAsia"/>
                <w:sz w:val="13"/>
                <w:szCs w:val="13"/>
                <w:vertAlign w:val="baseline"/>
                <w:lang w:val="en-US" w:eastAsia="zh-CN"/>
              </w:rPr>
              <w:t>执法依据</w:t>
            </w:r>
          </w:p>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Chars="0"/>
              <w:textAlignment w:val="auto"/>
              <w:rPr>
                <w:rFonts w:hint="default"/>
                <w:sz w:val="13"/>
                <w:szCs w:val="13"/>
                <w:vertAlign w:val="baseline"/>
                <w:lang w:val="en-US" w:eastAsia="zh-CN"/>
              </w:rPr>
            </w:pPr>
            <w:r>
              <w:rPr>
                <w:rFonts w:hint="eastAsia"/>
                <w:sz w:val="13"/>
                <w:szCs w:val="13"/>
                <w:vertAlign w:val="baseline"/>
                <w:lang w:val="en-US" w:eastAsia="zh-CN"/>
              </w:rPr>
              <w:t>强制决定书文书号</w:t>
            </w:r>
          </w:p>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Chars="0"/>
              <w:textAlignment w:val="auto"/>
              <w:rPr>
                <w:rFonts w:hint="default"/>
                <w:sz w:val="13"/>
                <w:szCs w:val="13"/>
                <w:vertAlign w:val="baseline"/>
                <w:lang w:val="en-US" w:eastAsia="zh-CN"/>
              </w:rPr>
            </w:pPr>
            <w:r>
              <w:rPr>
                <w:rFonts w:hint="eastAsia"/>
                <w:sz w:val="13"/>
                <w:szCs w:val="13"/>
                <w:vertAlign w:val="baseline"/>
                <w:lang w:val="en-US" w:eastAsia="zh-CN"/>
              </w:rPr>
              <w:t>强制类型</w:t>
            </w:r>
          </w:p>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强制依据</w:t>
            </w:r>
          </w:p>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强制内容</w:t>
            </w:r>
          </w:p>
          <w:p>
            <w:pPr>
              <w:keepNext w:val="0"/>
              <w:keepLines w:val="0"/>
              <w:pageBreakBefore w:val="0"/>
              <w:widowControl w:val="0"/>
              <w:numPr>
                <w:ilvl w:val="0"/>
                <w:numId w:val="13"/>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强制日期</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行政强制决定书</w:t>
            </w:r>
          </w:p>
        </w:tc>
        <w:tc>
          <w:tcPr>
            <w:tcW w:w="940" w:type="dxa"/>
            <w:vAlign w:val="top"/>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sz w:val="10"/>
                <w:szCs w:val="10"/>
                <w:vertAlign w:val="baseline"/>
                <w:lang w:val="en-US" w:eastAsia="zh-CN"/>
              </w:rPr>
            </w:pPr>
            <w:r>
              <w:rPr>
                <w:rFonts w:hint="eastAsia"/>
                <w:sz w:val="10"/>
                <w:szCs w:val="10"/>
                <w:vertAlign w:val="baseline"/>
                <w:lang w:val="en-US" w:eastAsia="zh-CN"/>
              </w:rPr>
              <w:t>《中华人民共和国政府信息公开条例》《国务院令第711号》《中华人民共和国突发事件应对法》、《突发事件应急预案管理办法》、《中共中央国务院关于推进安全生产领域改革发展的意见》</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行政管理</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隐患管理</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14"/>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14"/>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14"/>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14"/>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重大隐患排查、挂牌督办及其整改情况的通报</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 xml:space="preserve">《安全生产法》、中华人民共和国政府信息公开条例》 （国务院令第711号）、《中共中央国务院关于推进安全生产》 </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按时展情况及时公开</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3"/>
                <w:szCs w:val="13"/>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应急管理</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非政务服务事项</w:t>
            </w:r>
          </w:p>
        </w:tc>
        <w:tc>
          <w:tcPr>
            <w:tcW w:w="940"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信息名称</w:t>
            </w:r>
          </w:p>
          <w:p>
            <w:pPr>
              <w:keepNext w:val="0"/>
              <w:keepLines w:val="0"/>
              <w:pageBreakBefore w:val="0"/>
              <w:widowControl w:val="0"/>
              <w:numPr>
                <w:ilvl w:val="0"/>
                <w:numId w:val="1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1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1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15"/>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15"/>
              </w:numPr>
              <w:kinsoku/>
              <w:wordWrap/>
              <w:overflowPunct/>
              <w:topLinePunct w:val="0"/>
              <w:autoSpaceDE/>
              <w:autoSpaceDN/>
              <w:bidi w:val="0"/>
              <w:adjustRightInd/>
              <w:snapToGrid/>
              <w:spacing w:line="20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344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事故灾害类预警信息、事故信息、事故后采取的应急处置措施和应对结果信息</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sz w:val="10"/>
                <w:szCs w:val="10"/>
                <w:vertAlign w:val="baseline"/>
                <w:lang w:val="en-US" w:eastAsia="zh-CN"/>
              </w:rPr>
            </w:pPr>
            <w:r>
              <w:rPr>
                <w:rFonts w:hint="eastAsia"/>
                <w:sz w:val="10"/>
                <w:szCs w:val="10"/>
                <w:vertAlign w:val="baseline"/>
                <w:lang w:val="en-US" w:eastAsia="zh-CN"/>
              </w:rPr>
              <w:t xml:space="preserve">《中华人民共和国政府信息公开条例》 （国务院令第711号）、相关的部门和地方规章 </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按进展情况及时公开</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2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1522"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359"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bl>
    <w:p>
      <w:pPr>
        <w:rPr>
          <w:rFonts w:hint="eastAsia"/>
          <w:lang w:val="en-US" w:eastAsia="zh-CN"/>
        </w:rPr>
      </w:pPr>
    </w:p>
    <w:tbl>
      <w:tblPr>
        <w:tblStyle w:val="5"/>
        <w:tblpPr w:leftFromText="180" w:rightFromText="180" w:vertAnchor="text" w:tblpXSpec="center" w:tblpY="318"/>
        <w:tblOverlap w:val="never"/>
        <w:tblW w:w="15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37"/>
        <w:gridCol w:w="514"/>
        <w:gridCol w:w="1642"/>
        <w:gridCol w:w="1077"/>
        <w:gridCol w:w="1005"/>
        <w:gridCol w:w="945"/>
        <w:gridCol w:w="532"/>
        <w:gridCol w:w="593"/>
        <w:gridCol w:w="513"/>
        <w:gridCol w:w="500"/>
        <w:gridCol w:w="579"/>
        <w:gridCol w:w="500"/>
        <w:gridCol w:w="2553"/>
        <w:gridCol w:w="484"/>
        <w:gridCol w:w="1977"/>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41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164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53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10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7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255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97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0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255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197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0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57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行政管理</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黑名单管理</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16"/>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16"/>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16"/>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16"/>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安全生产黑名单管理的公告</w:t>
            </w:r>
          </w:p>
        </w:tc>
        <w:tc>
          <w:tcPr>
            <w:tcW w:w="1005" w:type="dxa"/>
            <w:vAlign w:val="top"/>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《中华人民共和国政府信息公开条例》《国务院令第711号》《社会信用体系建设规划纲要（2014-2020年）》</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信息形成或变更之日起10个工作日内</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5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事故通报</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Chars="0"/>
              <w:textAlignment w:val="auto"/>
              <w:rPr>
                <w:rFonts w:hint="default"/>
                <w:sz w:val="13"/>
                <w:szCs w:val="13"/>
                <w:vertAlign w:val="baseline"/>
                <w:lang w:val="en-US" w:eastAsia="zh-CN"/>
              </w:rPr>
            </w:pPr>
            <w:r>
              <w:rPr>
                <w:rFonts w:hint="eastAsia"/>
                <w:sz w:val="13"/>
                <w:szCs w:val="13"/>
                <w:vertAlign w:val="baseline"/>
                <w:lang w:val="en-US" w:eastAsia="zh-CN"/>
              </w:rPr>
              <w:t>1、事故信息：本部门接报查实的各类生产安全事故情况（事故发生时间、地点、伤亡情况、简要经过）2、典型事故通报；各类典型安全生产事故情况通，主要包括发生时间、地眯、起因、经过、结果、相关领导批示情况、预防性措施建议等内容3、事故调查报告；依照事故调查处理权限，经批复的生产安全</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1、事故信息通报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2、典型事故通报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3、事故调查报告</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 xml:space="preserve">《安全生产法》、中华人民共和国政府信息公开条例》 （国务院令第711号）、《中共中央国务院关于推进安全生产领域改革发展的意见》 </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按进展情况及时公开</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977"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Merge w:val="restar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5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动态信息</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spacing w:line="16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1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1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1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17"/>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17"/>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numPr>
                <w:ilvl w:val="0"/>
                <w:numId w:val="18"/>
              </w:numPr>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业务工作动态</w:t>
            </w:r>
          </w:p>
          <w:p>
            <w:pPr>
              <w:keepNext w:val="0"/>
              <w:keepLines w:val="0"/>
              <w:pageBreakBefore w:val="0"/>
              <w:widowControl w:val="0"/>
              <w:numPr>
                <w:ilvl w:val="0"/>
                <w:numId w:val="18"/>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安全生产执法检查动态</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Theme="minorAscii" w:hAnsiTheme="minorAscii" w:eastAsiaTheme="minorEastAsia" w:cstheme="minorBidi"/>
                <w:kern w:val="2"/>
                <w:sz w:val="10"/>
                <w:szCs w:val="10"/>
                <w:vertAlign w:val="baseline"/>
                <w:lang w:val="en-US" w:eastAsia="zh-CN" w:bidi="ar-SA"/>
              </w:rPr>
            </w:pPr>
            <w:r>
              <w:rPr>
                <w:rFonts w:hint="eastAsia"/>
                <w:sz w:val="10"/>
                <w:szCs w:val="10"/>
                <w:vertAlign w:val="baseline"/>
                <w:lang w:val="en-US" w:eastAsia="zh-CN"/>
              </w:rPr>
              <w:t xml:space="preserve">《中华人民共和国政府信息公开条例》 （国务院令第711号）、《中共中央国务院关于推进安全生产领域改革发展的意见》 </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按进展情况及时公开</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977"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Merge w:val="continue"/>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2" w:hRule="atLeast"/>
          <w:jc w:val="center"/>
        </w:trPr>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行政管理</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安全生产预警提示信息</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行政管理</w:t>
            </w:r>
          </w:p>
        </w:tc>
        <w:tc>
          <w:tcPr>
            <w:tcW w:w="1642"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line="16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1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1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1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1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1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气象及灾害预警信息</w:t>
            </w:r>
          </w:p>
          <w:p>
            <w:pPr>
              <w:keepNext w:val="0"/>
              <w:keepLines w:val="0"/>
              <w:pageBreakBefore w:val="0"/>
              <w:widowControl w:val="0"/>
              <w:numPr>
                <w:ilvl w:val="0"/>
                <w:numId w:val="20"/>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安全生产提示信息</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sz w:val="10"/>
                <w:szCs w:val="10"/>
                <w:vertAlign w:val="baseline"/>
                <w:lang w:val="en-US" w:eastAsia="zh-CN"/>
              </w:rPr>
            </w:pPr>
            <w:r>
              <w:rPr>
                <w:rFonts w:hint="eastAsia"/>
                <w:sz w:val="10"/>
                <w:szCs w:val="10"/>
                <w:vertAlign w:val="baseline"/>
                <w:lang w:val="en-US" w:eastAsia="zh-CN"/>
              </w:rPr>
              <w:t xml:space="preserve">《中华人民共和国政府信息公开条例》 （国务院令第711号）、《中共中央国务院关于推进安全生产领域改革发展的意见》 </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按进展情况及时公开</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977"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41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164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53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10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107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255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197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0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255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197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0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57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公共服务</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政务公开目录</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1"/>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1"/>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1"/>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1"/>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政务公开目录</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3"/>
                <w:szCs w:val="13"/>
                <w:vertAlign w:val="baseline"/>
                <w:lang w:val="en-US" w:eastAsia="zh-CN"/>
              </w:rPr>
            </w:pPr>
            <w:r>
              <w:rPr>
                <w:rFonts w:hint="eastAsia"/>
                <w:sz w:val="13"/>
                <w:szCs w:val="13"/>
                <w:vertAlign w:val="baseline"/>
                <w:lang w:val="en-US" w:eastAsia="zh-CN"/>
              </w:rPr>
              <w:t xml:space="preserve">《中华人民共和国政府信息公开条例》 （国务院令第711号）、《中共中央国务院关于推进安全生产领域改革发展的意见》 </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按时展情况及时公开</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sym w:font="Wingdings 2" w:char="0052"/>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0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5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政务公开标准</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22"/>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2"/>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2"/>
              </w:numPr>
              <w:kinsoku/>
              <w:wordWrap/>
              <w:overflowPunct/>
              <w:topLinePunct w:val="0"/>
              <w:autoSpaceDE/>
              <w:autoSpaceDN/>
              <w:bidi w:val="0"/>
              <w:adjustRightInd/>
              <w:snapToGrid/>
              <w:spacing w:line="20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政府信息公开指南</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Theme="minorAscii" w:hAnsiTheme="minorAscii" w:eastAsiaTheme="minorEastAsia" w:cstheme="minorBidi"/>
                <w:kern w:val="2"/>
                <w:sz w:val="10"/>
                <w:szCs w:val="10"/>
                <w:vertAlign w:val="baseline"/>
                <w:lang w:val="en-US" w:eastAsia="zh-CN" w:bidi="ar-SA"/>
              </w:rPr>
            </w:pPr>
            <w:r>
              <w:rPr>
                <w:rFonts w:hint="eastAsia"/>
                <w:sz w:val="13"/>
                <w:szCs w:val="13"/>
                <w:vertAlign w:val="baseline"/>
                <w:lang w:val="en-US" w:eastAsia="zh-CN"/>
              </w:rPr>
              <w:t>《中华人民共和国政府信息公开条例》 （国务院令第711号）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按时展情况及时公开</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0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57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公共服务</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权力清单及责任清单</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23"/>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3"/>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3"/>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江华瑶族自治县应急管理局行政执法职权职责清单</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3"/>
                <w:szCs w:val="13"/>
                <w:vertAlign w:val="baseline"/>
                <w:lang w:val="en-US" w:eastAsia="zh-CN"/>
              </w:rPr>
            </w:pPr>
            <w:r>
              <w:rPr>
                <w:rFonts w:hint="eastAsia"/>
                <w:sz w:val="13"/>
                <w:szCs w:val="13"/>
                <w:vertAlign w:val="baseline"/>
                <w:lang w:val="en-US" w:eastAsia="zh-CN"/>
              </w:rPr>
              <w:t>《中华人民共和国政府信息公开条例》 （国务院令第711号）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按时展情况及时公开</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977"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03" w:type="dxa"/>
            <w:vMerge w:val="restar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5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主要业务办事指南</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eastAsia"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主要业务工作的办事依据</w:t>
            </w:r>
          </w:p>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程序</w:t>
            </w:r>
          </w:p>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时限</w:t>
            </w:r>
          </w:p>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办事时间</w:t>
            </w:r>
          </w:p>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地点</w:t>
            </w:r>
          </w:p>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部门</w:t>
            </w:r>
          </w:p>
          <w:p>
            <w:pPr>
              <w:keepNext w:val="0"/>
              <w:keepLines w:val="0"/>
              <w:pageBreakBefore w:val="0"/>
              <w:widowControl w:val="0"/>
              <w:numPr>
                <w:ilvl w:val="0"/>
                <w:numId w:val="24"/>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联系方式及相关办理结果</w:t>
            </w:r>
          </w:p>
        </w:tc>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业务办事指南</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 xml:space="preserve">《中华人民共和国政府信息公开条例》 （国务院令第711号）、《中共中央国务院关于推进安全生产领域改革发展的意见》 </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信息形成或变更之日起10个工作日内</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1977"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03" w:type="dxa"/>
            <w:vMerge w:val="continue"/>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5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heme="minorAscii" w:hAnsiTheme="minorAscii" w:eastAsiaTheme="minorEastAsia" w:cstheme="minorBidi"/>
                <w:kern w:val="2"/>
                <w:sz w:val="13"/>
                <w:szCs w:val="13"/>
                <w:vertAlign w:val="baseline"/>
                <w:lang w:val="en-US" w:eastAsia="zh-CN" w:bidi="ar-SA"/>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年度报告</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公共服务</w:t>
            </w:r>
          </w:p>
        </w:tc>
        <w:tc>
          <w:tcPr>
            <w:tcW w:w="1642" w:type="dxa"/>
            <w:vAlign w:val="center"/>
          </w:tcPr>
          <w:p>
            <w:pPr>
              <w:keepNext w:val="0"/>
              <w:keepLines w:val="0"/>
              <w:pageBreakBefore w:val="0"/>
              <w:widowControl w:val="0"/>
              <w:numPr>
                <w:ilvl w:val="0"/>
                <w:numId w:val="25"/>
              </w:numPr>
              <w:kinsoku/>
              <w:wordWrap/>
              <w:overflowPunct/>
              <w:topLinePunct w:val="0"/>
              <w:autoSpaceDE/>
              <w:autoSpaceDN/>
              <w:bidi w:val="0"/>
              <w:adjustRightInd/>
              <w:snapToGrid/>
              <w:spacing w:line="16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5"/>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5"/>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5"/>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5"/>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25"/>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政府信息公开年度报告 及相关统计报表</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sz w:val="10"/>
                <w:szCs w:val="10"/>
                <w:vertAlign w:val="baseline"/>
                <w:lang w:val="en-US" w:eastAsia="zh-CN"/>
              </w:rPr>
            </w:pPr>
            <w:r>
              <w:rPr>
                <w:rFonts w:hint="eastAsia"/>
                <w:sz w:val="13"/>
                <w:szCs w:val="13"/>
                <w:vertAlign w:val="baseline"/>
                <w:lang w:val="en-US" w:eastAsia="zh-CN"/>
              </w:rPr>
              <w:t>《中华人民共和国政府信息公开条例》 （国务院令第711号）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0"/>
                <w:szCs w:val="10"/>
                <w:vertAlign w:val="baseline"/>
                <w:lang w:val="en-US" w:eastAsia="zh-CN"/>
              </w:rPr>
            </w:pPr>
            <w:r>
              <w:rPr>
                <w:rFonts w:hint="eastAsia"/>
                <w:sz w:val="13"/>
                <w:szCs w:val="13"/>
                <w:vertAlign w:val="baseline"/>
                <w:lang w:val="en-US" w:eastAsia="zh-CN"/>
              </w:rPr>
              <w:t>每年1月31日前</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7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1977"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0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bl>
    <w:p>
      <w:pPr>
        <w:rPr>
          <w:rFonts w:hint="eastAsia"/>
          <w:lang w:val="en-US" w:eastAsia="zh-CN"/>
        </w:rPr>
      </w:pPr>
    </w:p>
    <w:tbl>
      <w:tblPr>
        <w:tblStyle w:val="5"/>
        <w:tblpPr w:leftFromText="180" w:rightFromText="180" w:vertAnchor="text" w:tblpXSpec="center" w:tblpY="318"/>
        <w:tblOverlap w:val="never"/>
        <w:tblW w:w="14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543"/>
        <w:gridCol w:w="513"/>
        <w:gridCol w:w="984"/>
        <w:gridCol w:w="1199"/>
        <w:gridCol w:w="1179"/>
        <w:gridCol w:w="1343"/>
        <w:gridCol w:w="523"/>
        <w:gridCol w:w="584"/>
        <w:gridCol w:w="505"/>
        <w:gridCol w:w="492"/>
        <w:gridCol w:w="370"/>
        <w:gridCol w:w="533"/>
        <w:gridCol w:w="2278"/>
        <w:gridCol w:w="566"/>
        <w:gridCol w:w="218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55"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134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108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227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218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6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1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34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9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3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227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6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51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重点领域信息公开</w:t>
            </w: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财政资金信息</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信息公开</w:t>
            </w:r>
          </w:p>
        </w:tc>
        <w:tc>
          <w:tcPr>
            <w:tcW w:w="984" w:type="dxa"/>
            <w:vAlign w:val="center"/>
          </w:tcPr>
          <w:p>
            <w:pPr>
              <w:keepNext w:val="0"/>
              <w:keepLines w:val="0"/>
              <w:pageBreakBefore w:val="0"/>
              <w:widowControl w:val="0"/>
              <w:numPr>
                <w:ilvl w:val="0"/>
                <w:numId w:val="26"/>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6"/>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6"/>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6"/>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6"/>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199" w:type="dxa"/>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财政资金预算、决算</w:t>
            </w:r>
          </w:p>
          <w:p>
            <w:pPr>
              <w:keepNext w:val="0"/>
              <w:keepLines w:val="0"/>
              <w:pageBreakBefore w:val="0"/>
              <w:widowControl w:val="0"/>
              <w:numPr>
                <w:ilvl w:val="0"/>
                <w:numId w:val="27"/>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“三公”经费</w:t>
            </w:r>
          </w:p>
          <w:p>
            <w:pPr>
              <w:keepNext w:val="0"/>
              <w:keepLines w:val="0"/>
              <w:pageBreakBefore w:val="0"/>
              <w:widowControl w:val="0"/>
              <w:numPr>
                <w:ilvl w:val="0"/>
                <w:numId w:val="27"/>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安全生产专项资金使用等财政资金信息</w:t>
            </w: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《中华人民共和国政府信息公开条例》《国务院令第711号》、《国务院关于深化预算管理制度改革的决定》、《国务院办公厅关于进一步推进预算公开工作意见的通知》</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按中央要求时限公开</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9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3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6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jc w:val="center"/>
        </w:trPr>
        <w:tc>
          <w:tcPr>
            <w:tcW w:w="51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政府采购信息</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信息公开</w:t>
            </w:r>
          </w:p>
        </w:tc>
        <w:tc>
          <w:tcPr>
            <w:tcW w:w="984" w:type="dxa"/>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8"/>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8"/>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8"/>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8"/>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本单位采购实施情况相关信息</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 （国务院令第711号）、《中共中央国务院关于推进安全生产领域改革发展的意见》 《国务院关于深化预算管理制度改革的决定》、《国务院办公厅关于进一步推进预算公开工作意见的通知》</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按进展情况及时公开</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9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3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278"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2184"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63" w:type="dxa"/>
            <w:vMerge w:val="restart"/>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51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pP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办事纪律和监督管理</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信息公开</w:t>
            </w:r>
          </w:p>
        </w:tc>
        <w:tc>
          <w:tcPr>
            <w:tcW w:w="98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16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2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2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2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29"/>
              </w:numPr>
              <w:kinsoku/>
              <w:wordWrap/>
              <w:overflowPunct/>
              <w:topLinePunct w:val="0"/>
              <w:autoSpaceDE/>
              <w:autoSpaceDN/>
              <w:bidi w:val="0"/>
              <w:adjustRightInd/>
              <w:snapToGrid/>
              <w:spacing w:line="16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实施日期</w:t>
            </w:r>
          </w:p>
          <w:p>
            <w:pPr>
              <w:keepNext w:val="0"/>
              <w:keepLines w:val="0"/>
              <w:pageBreakBefore w:val="0"/>
              <w:widowControl w:val="0"/>
              <w:numPr>
                <w:ilvl w:val="0"/>
                <w:numId w:val="29"/>
              </w:numPr>
              <w:kinsoku/>
              <w:wordWrap/>
              <w:overflowPunct/>
              <w:topLinePunct w:val="0"/>
              <w:autoSpaceDE/>
              <w:autoSpaceDN/>
              <w:bidi w:val="0"/>
              <w:adjustRightInd/>
              <w:snapToGrid/>
              <w:spacing w:line="160" w:lineRule="exact"/>
              <w:ind w:left="0" w:leftChars="0" w:firstLine="0" w:firstLineChars="0"/>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正文</w:t>
            </w:r>
          </w:p>
        </w:tc>
        <w:tc>
          <w:tcPr>
            <w:tcW w:w="11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本单位的办事纪律和监督管理制度</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Theme="minorAscii" w:hAnsiTheme="minorAscii" w:eastAsiaTheme="minorEastAsia" w:cstheme="minorBidi"/>
                <w:kern w:val="2"/>
                <w:sz w:val="10"/>
                <w:szCs w:val="10"/>
                <w:vertAlign w:val="baseline"/>
                <w:lang w:val="en-US" w:eastAsia="zh-CN" w:bidi="ar-SA"/>
              </w:rPr>
            </w:pPr>
            <w:r>
              <w:rPr>
                <w:rFonts w:hint="eastAsia"/>
                <w:sz w:val="10"/>
                <w:szCs w:val="10"/>
                <w:vertAlign w:val="baseline"/>
                <w:lang w:val="en-US" w:eastAsia="zh-CN"/>
              </w:rPr>
              <w:t xml:space="preserve">《中华人民共和国政府信息公开条例》 （国务院令第711号）、《中共中央国务院关于推进安全生产领域改革发展的意见》 </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按进展情况及时公开</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祁阳市应急管理局</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9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3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278"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2184"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3"/>
                <w:szCs w:val="13"/>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63" w:type="dxa"/>
            <w:vMerge w:val="continue"/>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51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heme="minorAscii" w:hAnsiTheme="minorAscii" w:eastAsiaTheme="minorEastAsia" w:cstheme="minorBidi"/>
                <w:kern w:val="2"/>
                <w:sz w:val="13"/>
                <w:szCs w:val="13"/>
                <w:vertAlign w:val="baseline"/>
                <w:lang w:val="en-US" w:eastAsia="zh-CN" w:bidi="ar-SA"/>
              </w:rPr>
            </w:pP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重大工程项目</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信息公开</w:t>
            </w:r>
          </w:p>
        </w:tc>
        <w:tc>
          <w:tcPr>
            <w:tcW w:w="98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eastAsia"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项目名称</w:t>
            </w:r>
          </w:p>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执行措施</w:t>
            </w:r>
          </w:p>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责任分工</w:t>
            </w:r>
          </w:p>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取得成绩</w:t>
            </w:r>
          </w:p>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后续举措</w:t>
            </w:r>
          </w:p>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发布部门</w:t>
            </w:r>
          </w:p>
          <w:p>
            <w:pPr>
              <w:keepNext w:val="0"/>
              <w:keepLines w:val="0"/>
              <w:pageBreakBefore w:val="0"/>
              <w:widowControl w:val="0"/>
              <w:numPr>
                <w:ilvl w:val="0"/>
                <w:numId w:val="30"/>
              </w:numPr>
              <w:kinsoku/>
              <w:wordWrap/>
              <w:overflowPunct/>
              <w:topLinePunct w:val="0"/>
              <w:autoSpaceDE/>
              <w:autoSpaceDN/>
              <w:bidi w:val="0"/>
              <w:adjustRightInd/>
              <w:snapToGrid/>
              <w:spacing w:line="160" w:lineRule="exact"/>
              <w:ind w:leftChars="0"/>
              <w:textAlignment w:val="auto"/>
              <w:rPr>
                <w:rFonts w:hint="default" w:cstheme="minorBidi"/>
                <w:kern w:val="2"/>
                <w:sz w:val="13"/>
                <w:szCs w:val="13"/>
                <w:vertAlign w:val="baseline"/>
                <w:lang w:val="en-US" w:eastAsia="zh-CN" w:bidi="ar-SA"/>
              </w:rPr>
            </w:pPr>
            <w:r>
              <w:rPr>
                <w:rFonts w:hint="eastAsia" w:cstheme="minorBidi"/>
                <w:kern w:val="2"/>
                <w:sz w:val="13"/>
                <w:szCs w:val="13"/>
                <w:vertAlign w:val="baseline"/>
                <w:lang w:val="en-US" w:eastAsia="zh-CN" w:bidi="ar-SA"/>
              </w:rPr>
              <w:t>发布日期</w:t>
            </w:r>
          </w:p>
        </w:tc>
        <w:tc>
          <w:tcPr>
            <w:tcW w:w="11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重大工程项目名称</w:t>
            </w: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0"/>
                <w:szCs w:val="10"/>
                <w:vertAlign w:val="baseline"/>
                <w:lang w:val="en-US" w:eastAsia="zh-CN"/>
              </w:rPr>
            </w:pPr>
            <w:r>
              <w:rPr>
                <w:rFonts w:hint="eastAsia"/>
                <w:sz w:val="10"/>
                <w:szCs w:val="10"/>
                <w:vertAlign w:val="baseline"/>
                <w:lang w:val="en-US" w:eastAsia="zh-CN"/>
              </w:rPr>
              <w:t>《中华人民共和国政府信息公开条例》 （国务院令第711号）、《国务院办公厅关于推进重大建设项目批准和实施领域政府信息公开的意见》（国办发[2017]94号）</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按进展情况及时公开</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sz w:val="13"/>
                <w:szCs w:val="13"/>
                <w:vertAlign w:val="baseline"/>
                <w:lang w:val="en-US" w:eastAsia="zh-CN"/>
              </w:rPr>
              <w:t>祁阳市应急管理局</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9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37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3"/>
                <w:szCs w:val="13"/>
                <w:vertAlign w:val="baseline"/>
                <w:lang w:val="en-US" w:eastAsia="zh-CN"/>
              </w:rPr>
              <w:t>√</w:t>
            </w:r>
          </w:p>
        </w:tc>
        <w:tc>
          <w:tcPr>
            <w:tcW w:w="2278"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184" w:type="dxa"/>
            <w:vAlign w:val="top"/>
          </w:tcPr>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46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pPr w:leftFromText="180" w:rightFromText="180" w:vertAnchor="text" w:tblpXSpec="center" w:tblpY="318"/>
        <w:tblOverlap w:val="never"/>
        <w:tblW w:w="14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543"/>
        <w:gridCol w:w="513"/>
        <w:gridCol w:w="984"/>
        <w:gridCol w:w="1199"/>
        <w:gridCol w:w="1179"/>
        <w:gridCol w:w="552"/>
        <w:gridCol w:w="856"/>
        <w:gridCol w:w="498"/>
        <w:gridCol w:w="423"/>
        <w:gridCol w:w="416"/>
        <w:gridCol w:w="481"/>
        <w:gridCol w:w="555"/>
        <w:gridCol w:w="2847"/>
        <w:gridCol w:w="566"/>
        <w:gridCol w:w="218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55"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公开事项</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事项类型</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公开内容（要素）</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公开内容标题</w:t>
            </w:r>
          </w:p>
        </w:tc>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公开依据</w:t>
            </w:r>
          </w:p>
        </w:tc>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公开时限</w:t>
            </w:r>
          </w:p>
        </w:tc>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公开主体</w:t>
            </w:r>
          </w:p>
        </w:tc>
        <w:tc>
          <w:tcPr>
            <w:tcW w:w="921"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公开对象</w:t>
            </w:r>
          </w:p>
        </w:tc>
        <w:tc>
          <w:tcPr>
            <w:tcW w:w="89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方式</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公开层级</w:t>
            </w:r>
          </w:p>
        </w:tc>
        <w:tc>
          <w:tcPr>
            <w:tcW w:w="284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公开渠道和载体1</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公开层级2</w:t>
            </w:r>
          </w:p>
        </w:tc>
        <w:tc>
          <w:tcPr>
            <w:tcW w:w="218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b/>
                <w:bCs/>
                <w:sz w:val="13"/>
                <w:szCs w:val="13"/>
                <w:vertAlign w:val="baseline"/>
                <w:lang w:val="en-US" w:eastAsia="zh-CN"/>
              </w:rPr>
            </w:pPr>
            <w:r>
              <w:rPr>
                <w:rFonts w:hint="eastAsia"/>
                <w:b/>
                <w:bCs/>
                <w:sz w:val="13"/>
                <w:szCs w:val="13"/>
                <w:vertAlign w:val="baseline"/>
                <w:lang w:val="en-US" w:eastAsia="zh-CN"/>
              </w:rPr>
              <w:t>公开渠道和载体2</w:t>
            </w:r>
          </w:p>
        </w:tc>
        <w:tc>
          <w:tcPr>
            <w:tcW w:w="46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13"/>
                <w:szCs w:val="13"/>
                <w:vertAlign w:val="baseline"/>
                <w:lang w:val="en-US" w:eastAsia="zh-CN"/>
              </w:rPr>
            </w:pPr>
            <w:r>
              <w:rPr>
                <w:rFonts w:hint="eastAsia"/>
                <w:b/>
                <w:bCs/>
                <w:sz w:val="13"/>
                <w:szCs w:val="13"/>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1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一级事项</w:t>
            </w: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二级事项</w:t>
            </w: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全社会</w:t>
            </w:r>
          </w:p>
        </w:tc>
        <w:tc>
          <w:tcPr>
            <w:tcW w:w="4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群体</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主动</w:t>
            </w:r>
          </w:p>
        </w:tc>
        <w:tc>
          <w:tcPr>
            <w:tcW w:w="48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依申请</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3"/>
                <w:szCs w:val="13"/>
                <w:vertAlign w:val="baseline"/>
                <w:lang w:val="en-US" w:eastAsia="zh-CN"/>
              </w:rPr>
            </w:pPr>
            <w:r>
              <w:rPr>
                <w:rFonts w:hint="eastAsia"/>
                <w:b/>
                <w:bCs/>
                <w:sz w:val="13"/>
                <w:szCs w:val="13"/>
                <w:vertAlign w:val="baseline"/>
                <w:lang w:val="en-US" w:eastAsia="zh-CN"/>
              </w:rPr>
              <w:t>县级</w:t>
            </w:r>
          </w:p>
        </w:tc>
        <w:tc>
          <w:tcPr>
            <w:tcW w:w="284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eastAsia"/>
                <w:b/>
                <w:bCs/>
                <w:sz w:val="13"/>
                <w:szCs w:val="13"/>
                <w:vertAlign w:val="baseline"/>
                <w:lang w:val="en-US" w:eastAsia="zh-CN"/>
              </w:rPr>
              <w:t>乡级</w:t>
            </w:r>
          </w:p>
        </w:tc>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6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51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sz w:val="13"/>
                <w:szCs w:val="13"/>
                <w:vertAlign w:val="baseline"/>
                <w:lang w:val="en-US" w:eastAsia="zh-CN"/>
              </w:rPr>
              <w:t>重点领域信息公开</w:t>
            </w: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检查和巡查发现安全监管监察问题</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信息公开</w:t>
            </w:r>
          </w:p>
        </w:tc>
        <w:tc>
          <w:tcPr>
            <w:tcW w:w="98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31"/>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31"/>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31"/>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31"/>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1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sz w:val="13"/>
                <w:szCs w:val="13"/>
                <w:vertAlign w:val="baseline"/>
                <w:lang w:val="en-US" w:eastAsia="zh-CN"/>
              </w:rPr>
              <w:t>安全生产监管监察情况通报</w:t>
            </w: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1"/>
                <w:szCs w:val="11"/>
                <w:vertAlign w:val="baseline"/>
                <w:lang w:val="en-US" w:eastAsia="zh-CN"/>
              </w:rPr>
            </w:pPr>
            <w:r>
              <w:rPr>
                <w:rFonts w:hint="eastAsia"/>
                <w:sz w:val="11"/>
                <w:szCs w:val="11"/>
                <w:vertAlign w:val="baseline"/>
                <w:lang w:val="en-US" w:eastAsia="zh-CN"/>
              </w:rPr>
              <w:t>《中华人民共和国政府信息公开条例》《国务院令第711号》、《中共中央国务院关于推进安全生产领域改革发展的意见》</w:t>
            </w:r>
          </w:p>
        </w:tc>
        <w:tc>
          <w:tcPr>
            <w:tcW w:w="55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按进展情况及时公开</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4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48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0"/>
                <w:szCs w:val="10"/>
                <w:vertAlign w:val="baseline"/>
                <w:lang w:val="en-US" w:eastAsia="zh-CN"/>
              </w:rPr>
            </w:pPr>
            <w:r>
              <w:rPr>
                <w:rFonts w:hint="default" w:ascii="Arial" w:hAnsi="Arial" w:cs="Arial"/>
                <w:sz w:val="10"/>
                <w:szCs w:val="10"/>
                <w:vertAlign w:val="baseline"/>
                <w:lang w:val="en-US" w:eastAsia="zh-CN"/>
              </w:rPr>
              <w:t>√</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6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11"/>
                <w:szCs w:val="1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jc w:val="center"/>
        </w:trPr>
        <w:tc>
          <w:tcPr>
            <w:tcW w:w="51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p>
        </w:tc>
        <w:tc>
          <w:tcPr>
            <w:tcW w:w="54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建议提案办理</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信息公开</w:t>
            </w:r>
          </w:p>
        </w:tc>
        <w:tc>
          <w:tcPr>
            <w:tcW w:w="984" w:type="dxa"/>
            <w:vAlign w:val="center"/>
          </w:tcPr>
          <w:p>
            <w:pPr>
              <w:keepNext w:val="0"/>
              <w:keepLines w:val="0"/>
              <w:pageBreakBefore w:val="0"/>
              <w:widowControl w:val="0"/>
              <w:numPr>
                <w:ilvl w:val="0"/>
                <w:numId w:val="32"/>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文件名称</w:t>
            </w:r>
          </w:p>
          <w:p>
            <w:pPr>
              <w:keepNext w:val="0"/>
              <w:keepLines w:val="0"/>
              <w:pageBreakBefore w:val="0"/>
              <w:widowControl w:val="0"/>
              <w:numPr>
                <w:ilvl w:val="0"/>
                <w:numId w:val="32"/>
              </w:numPr>
              <w:kinsoku/>
              <w:wordWrap/>
              <w:overflowPunct/>
              <w:topLinePunct w:val="0"/>
              <w:autoSpaceDE/>
              <w:autoSpaceDN/>
              <w:bidi w:val="0"/>
              <w:adjustRightInd/>
              <w:snapToGrid/>
              <w:spacing w:line="200" w:lineRule="exact"/>
              <w:ind w:left="0" w:leftChars="0" w:firstLine="0" w:firstLineChars="0"/>
              <w:textAlignment w:val="auto"/>
              <w:rPr>
                <w:rFonts w:hint="eastAsia"/>
                <w:sz w:val="13"/>
                <w:szCs w:val="13"/>
                <w:vertAlign w:val="baseline"/>
                <w:lang w:val="en-US" w:eastAsia="zh-CN"/>
              </w:rPr>
            </w:pPr>
            <w:r>
              <w:rPr>
                <w:rFonts w:hint="eastAsia"/>
                <w:sz w:val="13"/>
                <w:szCs w:val="13"/>
                <w:vertAlign w:val="baseline"/>
                <w:lang w:val="en-US" w:eastAsia="zh-CN"/>
              </w:rPr>
              <w:t>文号</w:t>
            </w:r>
          </w:p>
          <w:p>
            <w:pPr>
              <w:keepNext w:val="0"/>
              <w:keepLines w:val="0"/>
              <w:pageBreakBefore w:val="0"/>
              <w:widowControl w:val="0"/>
              <w:numPr>
                <w:ilvl w:val="0"/>
                <w:numId w:val="3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发布部门</w:t>
            </w:r>
          </w:p>
          <w:p>
            <w:pPr>
              <w:keepNext w:val="0"/>
              <w:keepLines w:val="0"/>
              <w:pageBreakBefore w:val="0"/>
              <w:widowControl w:val="0"/>
              <w:numPr>
                <w:ilvl w:val="0"/>
                <w:numId w:val="3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发布日期</w:t>
            </w:r>
          </w:p>
          <w:p>
            <w:pPr>
              <w:keepNext w:val="0"/>
              <w:keepLines w:val="0"/>
              <w:pageBreakBefore w:val="0"/>
              <w:widowControl w:val="0"/>
              <w:numPr>
                <w:ilvl w:val="0"/>
                <w:numId w:val="32"/>
              </w:numPr>
              <w:kinsoku/>
              <w:wordWrap/>
              <w:overflowPunct/>
              <w:topLinePunct w:val="0"/>
              <w:autoSpaceDE/>
              <w:autoSpaceDN/>
              <w:bidi w:val="0"/>
              <w:adjustRightInd/>
              <w:snapToGrid/>
              <w:spacing w:line="200" w:lineRule="exact"/>
              <w:ind w:left="0" w:leftChars="0" w:firstLine="0" w:firstLineChars="0"/>
              <w:textAlignment w:val="auto"/>
              <w:rPr>
                <w:rFonts w:hint="default"/>
                <w:sz w:val="13"/>
                <w:szCs w:val="13"/>
                <w:vertAlign w:val="baseline"/>
                <w:lang w:val="en-US" w:eastAsia="zh-CN"/>
              </w:rPr>
            </w:pPr>
            <w:r>
              <w:rPr>
                <w:rFonts w:hint="eastAsia"/>
                <w:sz w:val="13"/>
                <w:szCs w:val="13"/>
                <w:vertAlign w:val="baseline"/>
                <w:lang w:val="en-US" w:eastAsia="zh-CN"/>
              </w:rPr>
              <w:t>正文</w:t>
            </w:r>
          </w:p>
        </w:tc>
        <w:tc>
          <w:tcPr>
            <w:tcW w:w="1199" w:type="dxa"/>
            <w:vAlign w:val="center"/>
          </w:tcPr>
          <w:p>
            <w:pPr>
              <w:keepNext w:val="0"/>
              <w:keepLines w:val="0"/>
              <w:pageBreakBefore w:val="0"/>
              <w:widowControl w:val="0"/>
              <w:numPr>
                <w:ilvl w:val="0"/>
                <w:numId w:val="33"/>
              </w:numPr>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人大代表建议及政协委员提案办理制度</w:t>
            </w:r>
          </w:p>
          <w:p>
            <w:pPr>
              <w:keepNext w:val="0"/>
              <w:keepLines w:val="0"/>
              <w:pageBreakBefore w:val="0"/>
              <w:widowControl w:val="0"/>
              <w:numPr>
                <w:ilvl w:val="0"/>
                <w:numId w:val="33"/>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人大代表建议办理情况报告</w:t>
            </w:r>
          </w:p>
          <w:p>
            <w:pPr>
              <w:keepNext w:val="0"/>
              <w:keepLines w:val="0"/>
              <w:pageBreakBefore w:val="0"/>
              <w:widowControl w:val="0"/>
              <w:numPr>
                <w:ilvl w:val="0"/>
                <w:numId w:val="33"/>
              </w:numPr>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政协委员提案办理情况报告</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sz w:val="11"/>
                <w:szCs w:val="11"/>
                <w:vertAlign w:val="baseline"/>
                <w:lang w:val="en-US" w:eastAsia="zh-CN"/>
              </w:rPr>
            </w:pPr>
            <w:r>
              <w:rPr>
                <w:rFonts w:hint="eastAsia"/>
                <w:sz w:val="11"/>
                <w:szCs w:val="11"/>
                <w:vertAlign w:val="baseline"/>
                <w:lang w:val="en-US" w:eastAsia="zh-CN"/>
              </w:rPr>
              <w:t>《中华人民共和国政府信息公开条例》 （国务院令第711号）、《国务院办公厅关于做好全国人大代表建议和全国政协委员提案办理结果公开工作的通知》（国办发[2014]46号）</w:t>
            </w:r>
          </w:p>
        </w:tc>
        <w:tc>
          <w:tcPr>
            <w:tcW w:w="552"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3"/>
                <w:szCs w:val="13"/>
                <w:vertAlign w:val="baseline"/>
                <w:lang w:val="en-US" w:eastAsia="zh-CN"/>
              </w:rPr>
            </w:pPr>
            <w:r>
              <w:rPr>
                <w:rFonts w:hint="eastAsia"/>
                <w:sz w:val="13"/>
                <w:szCs w:val="13"/>
                <w:vertAlign w:val="baseline"/>
                <w:lang w:val="en-US" w:eastAsia="zh-CN"/>
              </w:rPr>
              <w:t>按照中央有关要求及时公开</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eastAsia"/>
                <w:sz w:val="13"/>
                <w:szCs w:val="13"/>
                <w:vertAlign w:val="baseline"/>
                <w:lang w:val="en-US" w:eastAsia="zh-CN"/>
              </w:rPr>
              <w:t>祁阳市应急管理局</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423"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48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3"/>
                <w:szCs w:val="13"/>
                <w:vertAlign w:val="baseline"/>
                <w:lang w:val="en-US" w:eastAsia="zh-CN"/>
              </w:rPr>
              <w:t>√</w:t>
            </w:r>
          </w:p>
        </w:tc>
        <w:tc>
          <w:tcPr>
            <w:tcW w:w="2847"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政府网站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两微一端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sz w:val="11"/>
                <w:szCs w:val="11"/>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广播电视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公开查阅点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便民服务站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vertAlign w:val="baseline"/>
                <w:lang w:val="en-US" w:eastAsia="zh-CN"/>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1"/>
                <w:szCs w:val="11"/>
                <w:vertAlign w:val="baseline"/>
                <w:lang w:val="en-US" w:eastAsia="zh-CN" w:bidi="ar-SA"/>
              </w:rPr>
            </w:pP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 xml:space="preserve">精准推送     </w:t>
            </w:r>
            <w:r>
              <w:rPr>
                <w:rFonts w:hint="eastAsia" w:ascii="宋体" w:hAnsi="宋体" w:eastAsia="宋体" w:cs="宋体"/>
                <w:sz w:val="11"/>
                <w:szCs w:val="11"/>
                <w:vertAlign w:val="baseline"/>
                <w:lang w:val="en-US" w:eastAsia="zh-CN"/>
              </w:rPr>
              <w:t>□</w:t>
            </w:r>
            <w:r>
              <w:rPr>
                <w:rFonts w:hint="eastAsia"/>
                <w:sz w:val="11"/>
                <w:szCs w:val="11"/>
                <w:vertAlign w:val="baseline"/>
                <w:lang w:val="en-US" w:eastAsia="zh-CN"/>
              </w:rPr>
              <w:t>其他</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3"/>
                <w:szCs w:val="13"/>
                <w:vertAlign w:val="baseline"/>
                <w:lang w:val="en-US" w:eastAsia="zh-CN"/>
              </w:rPr>
            </w:pPr>
            <w:r>
              <w:rPr>
                <w:rFonts w:hint="default" w:ascii="Arial" w:hAnsi="Arial" w:cs="Arial"/>
                <w:sz w:val="10"/>
                <w:szCs w:val="10"/>
                <w:vertAlign w:val="baseline"/>
                <w:lang w:val="en-US" w:eastAsia="zh-CN"/>
              </w:rPr>
              <w:t>√</w:t>
            </w:r>
          </w:p>
        </w:tc>
        <w:tc>
          <w:tcPr>
            <w:tcW w:w="2184"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政府网站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政府公报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两微一端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发布会/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sz w:val="13"/>
                <w:szCs w:val="13"/>
                <w:vertAlign w:val="baseline"/>
                <w:lang w:val="en-US" w:eastAsia="zh-CN"/>
              </w:rPr>
              <w:t>听证会</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广播电视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纸质媒体</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公开查阅点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便民服务站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入户/现场</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3"/>
                <w:szCs w:val="13"/>
                <w:vertAlign w:val="baseline"/>
                <w:lang w:val="en-US" w:eastAsia="zh-CN"/>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heme="minorAscii" w:hAnsiTheme="minorAscii" w:eastAsiaTheme="minorEastAsia" w:cstheme="minorBidi"/>
                <w:kern w:val="2"/>
                <w:sz w:val="13"/>
                <w:szCs w:val="13"/>
                <w:vertAlign w:val="baseline"/>
                <w:lang w:val="en-US" w:eastAsia="zh-CN" w:bidi="ar-SA"/>
              </w:rPr>
            </w:pP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 xml:space="preserve">精准推送 </w:t>
            </w:r>
            <w:r>
              <w:rPr>
                <w:rFonts w:hint="eastAsia" w:ascii="宋体" w:hAnsi="宋体" w:eastAsia="宋体" w:cs="宋体"/>
                <w:sz w:val="13"/>
                <w:szCs w:val="13"/>
                <w:vertAlign w:val="baseline"/>
                <w:lang w:val="en-US" w:eastAsia="zh-CN"/>
              </w:rPr>
              <w:t>□</w:t>
            </w:r>
            <w:r>
              <w:rPr>
                <w:rFonts w:hint="eastAsia"/>
                <w:sz w:val="13"/>
                <w:szCs w:val="13"/>
                <w:vertAlign w:val="baseline"/>
                <w:lang w:val="en-US" w:eastAsia="zh-CN"/>
              </w:rPr>
              <w:t>其他</w:t>
            </w:r>
          </w:p>
        </w:tc>
        <w:tc>
          <w:tcPr>
            <w:tcW w:w="463"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1"/>
                <w:szCs w:val="11"/>
                <w:vertAlign w:val="baseline"/>
                <w:lang w:val="en-US" w:eastAsia="zh-CN"/>
              </w:rPr>
            </w:pPr>
          </w:p>
        </w:tc>
      </w:tr>
    </w:tbl>
    <w:p>
      <w:pPr>
        <w:rPr>
          <w:rFonts w:hint="eastAsia"/>
          <w:lang w:val="en-US" w:eastAsia="zh-CN"/>
        </w:rPr>
      </w:pPr>
    </w:p>
    <w:sectPr>
      <w:footerReference r:id="rId3" w:type="default"/>
      <w:pgSz w:w="16838" w:h="11906" w:orient="landscape"/>
      <w:pgMar w:top="1134" w:right="1667" w:bottom="1134" w:left="144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3">
      <wne:fci wne:fciName="FileExit"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51D9"/>
    <w:multiLevelType w:val="singleLevel"/>
    <w:tmpl w:val="8DA851D9"/>
    <w:lvl w:ilvl="0" w:tentative="0">
      <w:start w:val="1"/>
      <w:numFmt w:val="decimal"/>
      <w:suff w:val="nothing"/>
      <w:lvlText w:val="%1、"/>
      <w:lvlJc w:val="left"/>
    </w:lvl>
  </w:abstractNum>
  <w:abstractNum w:abstractNumId="1">
    <w:nsid w:val="A89BFEBC"/>
    <w:multiLevelType w:val="singleLevel"/>
    <w:tmpl w:val="A89BFEBC"/>
    <w:lvl w:ilvl="0" w:tentative="0">
      <w:start w:val="1"/>
      <w:numFmt w:val="decimal"/>
      <w:suff w:val="nothing"/>
      <w:lvlText w:val="%1、"/>
      <w:lvlJc w:val="left"/>
    </w:lvl>
  </w:abstractNum>
  <w:abstractNum w:abstractNumId="2">
    <w:nsid w:val="BCE54753"/>
    <w:multiLevelType w:val="singleLevel"/>
    <w:tmpl w:val="BCE54753"/>
    <w:lvl w:ilvl="0" w:tentative="0">
      <w:start w:val="1"/>
      <w:numFmt w:val="decimal"/>
      <w:suff w:val="nothing"/>
      <w:lvlText w:val="%1、"/>
      <w:lvlJc w:val="left"/>
    </w:lvl>
  </w:abstractNum>
  <w:abstractNum w:abstractNumId="3">
    <w:nsid w:val="BDE5BCB1"/>
    <w:multiLevelType w:val="singleLevel"/>
    <w:tmpl w:val="BDE5BCB1"/>
    <w:lvl w:ilvl="0" w:tentative="0">
      <w:start w:val="1"/>
      <w:numFmt w:val="decimal"/>
      <w:suff w:val="nothing"/>
      <w:lvlText w:val="%1、"/>
      <w:lvlJc w:val="left"/>
    </w:lvl>
  </w:abstractNum>
  <w:abstractNum w:abstractNumId="4">
    <w:nsid w:val="C37401EE"/>
    <w:multiLevelType w:val="singleLevel"/>
    <w:tmpl w:val="C37401EE"/>
    <w:lvl w:ilvl="0" w:tentative="0">
      <w:start w:val="1"/>
      <w:numFmt w:val="decimal"/>
      <w:suff w:val="nothing"/>
      <w:lvlText w:val="%1、"/>
      <w:lvlJc w:val="left"/>
    </w:lvl>
  </w:abstractNum>
  <w:abstractNum w:abstractNumId="5">
    <w:nsid w:val="D5F15620"/>
    <w:multiLevelType w:val="singleLevel"/>
    <w:tmpl w:val="D5F15620"/>
    <w:lvl w:ilvl="0" w:tentative="0">
      <w:start w:val="1"/>
      <w:numFmt w:val="decimal"/>
      <w:suff w:val="nothing"/>
      <w:lvlText w:val="%1、"/>
      <w:lvlJc w:val="left"/>
    </w:lvl>
  </w:abstractNum>
  <w:abstractNum w:abstractNumId="6">
    <w:nsid w:val="D87BA71E"/>
    <w:multiLevelType w:val="singleLevel"/>
    <w:tmpl w:val="D87BA71E"/>
    <w:lvl w:ilvl="0" w:tentative="0">
      <w:start w:val="1"/>
      <w:numFmt w:val="decimal"/>
      <w:suff w:val="nothing"/>
      <w:lvlText w:val="%1、"/>
      <w:lvlJc w:val="left"/>
    </w:lvl>
  </w:abstractNum>
  <w:abstractNum w:abstractNumId="7">
    <w:nsid w:val="DAA554C1"/>
    <w:multiLevelType w:val="singleLevel"/>
    <w:tmpl w:val="DAA554C1"/>
    <w:lvl w:ilvl="0" w:tentative="0">
      <w:start w:val="1"/>
      <w:numFmt w:val="decimal"/>
      <w:suff w:val="nothing"/>
      <w:lvlText w:val="%1、"/>
      <w:lvlJc w:val="left"/>
    </w:lvl>
  </w:abstractNum>
  <w:abstractNum w:abstractNumId="8">
    <w:nsid w:val="E97CCC65"/>
    <w:multiLevelType w:val="singleLevel"/>
    <w:tmpl w:val="E97CCC65"/>
    <w:lvl w:ilvl="0" w:tentative="0">
      <w:start w:val="1"/>
      <w:numFmt w:val="decimal"/>
      <w:suff w:val="nothing"/>
      <w:lvlText w:val="%1、"/>
      <w:lvlJc w:val="left"/>
    </w:lvl>
  </w:abstractNum>
  <w:abstractNum w:abstractNumId="9">
    <w:nsid w:val="EB013890"/>
    <w:multiLevelType w:val="singleLevel"/>
    <w:tmpl w:val="EB013890"/>
    <w:lvl w:ilvl="0" w:tentative="0">
      <w:start w:val="1"/>
      <w:numFmt w:val="decimal"/>
      <w:suff w:val="nothing"/>
      <w:lvlText w:val="%1、"/>
      <w:lvlJc w:val="left"/>
    </w:lvl>
  </w:abstractNum>
  <w:abstractNum w:abstractNumId="10">
    <w:nsid w:val="FAB6BBA5"/>
    <w:multiLevelType w:val="singleLevel"/>
    <w:tmpl w:val="FAB6BBA5"/>
    <w:lvl w:ilvl="0" w:tentative="0">
      <w:start w:val="1"/>
      <w:numFmt w:val="decimal"/>
      <w:suff w:val="nothing"/>
      <w:lvlText w:val="%1、"/>
      <w:lvlJc w:val="left"/>
    </w:lvl>
  </w:abstractNum>
  <w:abstractNum w:abstractNumId="11">
    <w:nsid w:val="036AE5A4"/>
    <w:multiLevelType w:val="singleLevel"/>
    <w:tmpl w:val="036AE5A4"/>
    <w:lvl w:ilvl="0" w:tentative="0">
      <w:start w:val="1"/>
      <w:numFmt w:val="decimal"/>
      <w:suff w:val="nothing"/>
      <w:lvlText w:val="%1、"/>
      <w:lvlJc w:val="left"/>
    </w:lvl>
  </w:abstractNum>
  <w:abstractNum w:abstractNumId="12">
    <w:nsid w:val="079DA12A"/>
    <w:multiLevelType w:val="singleLevel"/>
    <w:tmpl w:val="079DA12A"/>
    <w:lvl w:ilvl="0" w:tentative="0">
      <w:start w:val="1"/>
      <w:numFmt w:val="decimal"/>
      <w:suff w:val="nothing"/>
      <w:lvlText w:val="%1、"/>
      <w:lvlJc w:val="left"/>
    </w:lvl>
  </w:abstractNum>
  <w:abstractNum w:abstractNumId="13">
    <w:nsid w:val="0E9F01F3"/>
    <w:multiLevelType w:val="singleLevel"/>
    <w:tmpl w:val="0E9F01F3"/>
    <w:lvl w:ilvl="0" w:tentative="0">
      <w:start w:val="1"/>
      <w:numFmt w:val="decimal"/>
      <w:suff w:val="nothing"/>
      <w:lvlText w:val="%1、"/>
      <w:lvlJc w:val="left"/>
    </w:lvl>
  </w:abstractNum>
  <w:abstractNum w:abstractNumId="14">
    <w:nsid w:val="0EBB12D5"/>
    <w:multiLevelType w:val="singleLevel"/>
    <w:tmpl w:val="0EBB12D5"/>
    <w:lvl w:ilvl="0" w:tentative="0">
      <w:start w:val="1"/>
      <w:numFmt w:val="decimal"/>
      <w:suff w:val="nothing"/>
      <w:lvlText w:val="%1、"/>
      <w:lvlJc w:val="left"/>
    </w:lvl>
  </w:abstractNum>
  <w:abstractNum w:abstractNumId="15">
    <w:nsid w:val="14909D62"/>
    <w:multiLevelType w:val="singleLevel"/>
    <w:tmpl w:val="14909D62"/>
    <w:lvl w:ilvl="0" w:tentative="0">
      <w:start w:val="1"/>
      <w:numFmt w:val="decimal"/>
      <w:suff w:val="nothing"/>
      <w:lvlText w:val="%1、"/>
      <w:lvlJc w:val="left"/>
    </w:lvl>
  </w:abstractNum>
  <w:abstractNum w:abstractNumId="16">
    <w:nsid w:val="185F03AD"/>
    <w:multiLevelType w:val="singleLevel"/>
    <w:tmpl w:val="185F03AD"/>
    <w:lvl w:ilvl="0" w:tentative="0">
      <w:start w:val="1"/>
      <w:numFmt w:val="decimal"/>
      <w:suff w:val="nothing"/>
      <w:lvlText w:val="%1、"/>
      <w:lvlJc w:val="left"/>
    </w:lvl>
  </w:abstractNum>
  <w:abstractNum w:abstractNumId="17">
    <w:nsid w:val="23D3E833"/>
    <w:multiLevelType w:val="singleLevel"/>
    <w:tmpl w:val="23D3E833"/>
    <w:lvl w:ilvl="0" w:tentative="0">
      <w:start w:val="1"/>
      <w:numFmt w:val="decimal"/>
      <w:suff w:val="nothing"/>
      <w:lvlText w:val="%1、"/>
      <w:lvlJc w:val="left"/>
    </w:lvl>
  </w:abstractNum>
  <w:abstractNum w:abstractNumId="18">
    <w:nsid w:val="23DC6315"/>
    <w:multiLevelType w:val="singleLevel"/>
    <w:tmpl w:val="23DC6315"/>
    <w:lvl w:ilvl="0" w:tentative="0">
      <w:start w:val="1"/>
      <w:numFmt w:val="decimal"/>
      <w:suff w:val="nothing"/>
      <w:lvlText w:val="%1、"/>
      <w:lvlJc w:val="left"/>
    </w:lvl>
  </w:abstractNum>
  <w:abstractNum w:abstractNumId="19">
    <w:nsid w:val="25E3E11E"/>
    <w:multiLevelType w:val="singleLevel"/>
    <w:tmpl w:val="25E3E11E"/>
    <w:lvl w:ilvl="0" w:tentative="0">
      <w:start w:val="1"/>
      <w:numFmt w:val="decimal"/>
      <w:suff w:val="nothing"/>
      <w:lvlText w:val="%1、"/>
      <w:lvlJc w:val="left"/>
    </w:lvl>
  </w:abstractNum>
  <w:abstractNum w:abstractNumId="20">
    <w:nsid w:val="29824631"/>
    <w:multiLevelType w:val="singleLevel"/>
    <w:tmpl w:val="29824631"/>
    <w:lvl w:ilvl="0" w:tentative="0">
      <w:start w:val="1"/>
      <w:numFmt w:val="decimal"/>
      <w:suff w:val="nothing"/>
      <w:lvlText w:val="%1、"/>
      <w:lvlJc w:val="left"/>
    </w:lvl>
  </w:abstractNum>
  <w:abstractNum w:abstractNumId="21">
    <w:nsid w:val="2A8AB777"/>
    <w:multiLevelType w:val="singleLevel"/>
    <w:tmpl w:val="2A8AB777"/>
    <w:lvl w:ilvl="0" w:tentative="0">
      <w:start w:val="1"/>
      <w:numFmt w:val="decimal"/>
      <w:suff w:val="nothing"/>
      <w:lvlText w:val="%1、"/>
      <w:lvlJc w:val="left"/>
    </w:lvl>
  </w:abstractNum>
  <w:abstractNum w:abstractNumId="22">
    <w:nsid w:val="2BA1C752"/>
    <w:multiLevelType w:val="singleLevel"/>
    <w:tmpl w:val="2BA1C752"/>
    <w:lvl w:ilvl="0" w:tentative="0">
      <w:start w:val="1"/>
      <w:numFmt w:val="decimal"/>
      <w:suff w:val="nothing"/>
      <w:lvlText w:val="%1、"/>
      <w:lvlJc w:val="left"/>
    </w:lvl>
  </w:abstractNum>
  <w:abstractNum w:abstractNumId="23">
    <w:nsid w:val="31431DA7"/>
    <w:multiLevelType w:val="singleLevel"/>
    <w:tmpl w:val="31431DA7"/>
    <w:lvl w:ilvl="0" w:tentative="0">
      <w:start w:val="1"/>
      <w:numFmt w:val="decimal"/>
      <w:suff w:val="nothing"/>
      <w:lvlText w:val="%1、"/>
      <w:lvlJc w:val="left"/>
    </w:lvl>
  </w:abstractNum>
  <w:abstractNum w:abstractNumId="24">
    <w:nsid w:val="35CBCB3D"/>
    <w:multiLevelType w:val="singleLevel"/>
    <w:tmpl w:val="35CBCB3D"/>
    <w:lvl w:ilvl="0" w:tentative="0">
      <w:start w:val="1"/>
      <w:numFmt w:val="decimal"/>
      <w:suff w:val="nothing"/>
      <w:lvlText w:val="%1、"/>
      <w:lvlJc w:val="left"/>
    </w:lvl>
  </w:abstractNum>
  <w:abstractNum w:abstractNumId="25">
    <w:nsid w:val="3D9E9B7A"/>
    <w:multiLevelType w:val="singleLevel"/>
    <w:tmpl w:val="3D9E9B7A"/>
    <w:lvl w:ilvl="0" w:tentative="0">
      <w:start w:val="1"/>
      <w:numFmt w:val="decimal"/>
      <w:suff w:val="nothing"/>
      <w:lvlText w:val="%1、"/>
      <w:lvlJc w:val="left"/>
    </w:lvl>
  </w:abstractNum>
  <w:abstractNum w:abstractNumId="26">
    <w:nsid w:val="3E9EE5CD"/>
    <w:multiLevelType w:val="singleLevel"/>
    <w:tmpl w:val="3E9EE5CD"/>
    <w:lvl w:ilvl="0" w:tentative="0">
      <w:start w:val="1"/>
      <w:numFmt w:val="decimal"/>
      <w:suff w:val="nothing"/>
      <w:lvlText w:val="%1、"/>
      <w:lvlJc w:val="left"/>
    </w:lvl>
  </w:abstractNum>
  <w:abstractNum w:abstractNumId="27">
    <w:nsid w:val="4CD5D8BA"/>
    <w:multiLevelType w:val="singleLevel"/>
    <w:tmpl w:val="4CD5D8BA"/>
    <w:lvl w:ilvl="0" w:tentative="0">
      <w:start w:val="1"/>
      <w:numFmt w:val="decimal"/>
      <w:suff w:val="nothing"/>
      <w:lvlText w:val="%1、"/>
      <w:lvlJc w:val="left"/>
    </w:lvl>
  </w:abstractNum>
  <w:abstractNum w:abstractNumId="28">
    <w:nsid w:val="5459B396"/>
    <w:multiLevelType w:val="singleLevel"/>
    <w:tmpl w:val="5459B396"/>
    <w:lvl w:ilvl="0" w:tentative="0">
      <w:start w:val="1"/>
      <w:numFmt w:val="decimal"/>
      <w:suff w:val="nothing"/>
      <w:lvlText w:val="%1、"/>
      <w:lvlJc w:val="left"/>
    </w:lvl>
  </w:abstractNum>
  <w:abstractNum w:abstractNumId="29">
    <w:nsid w:val="5E18C2C6"/>
    <w:multiLevelType w:val="singleLevel"/>
    <w:tmpl w:val="5E18C2C6"/>
    <w:lvl w:ilvl="0" w:tentative="0">
      <w:start w:val="1"/>
      <w:numFmt w:val="decimal"/>
      <w:suff w:val="nothing"/>
      <w:lvlText w:val="%1、"/>
      <w:lvlJc w:val="left"/>
    </w:lvl>
  </w:abstractNum>
  <w:abstractNum w:abstractNumId="30">
    <w:nsid w:val="5E643B8B"/>
    <w:multiLevelType w:val="singleLevel"/>
    <w:tmpl w:val="5E643B8B"/>
    <w:lvl w:ilvl="0" w:tentative="0">
      <w:start w:val="1"/>
      <w:numFmt w:val="decimal"/>
      <w:suff w:val="nothing"/>
      <w:lvlText w:val="%1、"/>
      <w:lvlJc w:val="left"/>
    </w:lvl>
  </w:abstractNum>
  <w:abstractNum w:abstractNumId="31">
    <w:nsid w:val="61B71BFD"/>
    <w:multiLevelType w:val="singleLevel"/>
    <w:tmpl w:val="61B71BFD"/>
    <w:lvl w:ilvl="0" w:tentative="0">
      <w:start w:val="1"/>
      <w:numFmt w:val="decimal"/>
      <w:suff w:val="nothing"/>
      <w:lvlText w:val="%1、"/>
      <w:lvlJc w:val="left"/>
    </w:lvl>
  </w:abstractNum>
  <w:abstractNum w:abstractNumId="32">
    <w:nsid w:val="7F538483"/>
    <w:multiLevelType w:val="singleLevel"/>
    <w:tmpl w:val="7F538483"/>
    <w:lvl w:ilvl="0" w:tentative="0">
      <w:start w:val="1"/>
      <w:numFmt w:val="decimal"/>
      <w:suff w:val="nothing"/>
      <w:lvlText w:val="%1、"/>
      <w:lvlJc w:val="left"/>
    </w:lvl>
  </w:abstractNum>
  <w:num w:numId="1">
    <w:abstractNumId w:val="17"/>
  </w:num>
  <w:num w:numId="2">
    <w:abstractNumId w:val="32"/>
  </w:num>
  <w:num w:numId="3">
    <w:abstractNumId w:val="11"/>
  </w:num>
  <w:num w:numId="4">
    <w:abstractNumId w:val="2"/>
  </w:num>
  <w:num w:numId="5">
    <w:abstractNumId w:val="20"/>
  </w:num>
  <w:num w:numId="6">
    <w:abstractNumId w:val="18"/>
  </w:num>
  <w:num w:numId="7">
    <w:abstractNumId w:val="23"/>
  </w:num>
  <w:num w:numId="8">
    <w:abstractNumId w:val="4"/>
  </w:num>
  <w:num w:numId="9">
    <w:abstractNumId w:val="10"/>
  </w:num>
  <w:num w:numId="10">
    <w:abstractNumId w:val="3"/>
  </w:num>
  <w:num w:numId="11">
    <w:abstractNumId w:val="21"/>
  </w:num>
  <w:num w:numId="12">
    <w:abstractNumId w:val="6"/>
  </w:num>
  <w:num w:numId="13">
    <w:abstractNumId w:val="14"/>
  </w:num>
  <w:num w:numId="14">
    <w:abstractNumId w:val="1"/>
  </w:num>
  <w:num w:numId="15">
    <w:abstractNumId w:val="16"/>
  </w:num>
  <w:num w:numId="16">
    <w:abstractNumId w:val="30"/>
  </w:num>
  <w:num w:numId="17">
    <w:abstractNumId w:val="24"/>
  </w:num>
  <w:num w:numId="18">
    <w:abstractNumId w:val="8"/>
  </w:num>
  <w:num w:numId="19">
    <w:abstractNumId w:val="22"/>
  </w:num>
  <w:num w:numId="20">
    <w:abstractNumId w:val="27"/>
  </w:num>
  <w:num w:numId="21">
    <w:abstractNumId w:val="7"/>
  </w:num>
  <w:num w:numId="22">
    <w:abstractNumId w:val="26"/>
  </w:num>
  <w:num w:numId="23">
    <w:abstractNumId w:val="31"/>
  </w:num>
  <w:num w:numId="24">
    <w:abstractNumId w:val="0"/>
  </w:num>
  <w:num w:numId="25">
    <w:abstractNumId w:val="12"/>
  </w:num>
  <w:num w:numId="26">
    <w:abstractNumId w:val="29"/>
  </w:num>
  <w:num w:numId="27">
    <w:abstractNumId w:val="28"/>
  </w:num>
  <w:num w:numId="28">
    <w:abstractNumId w:val="15"/>
  </w:num>
  <w:num w:numId="29">
    <w:abstractNumId w:val="13"/>
  </w:num>
  <w:num w:numId="30">
    <w:abstractNumId w:val="25"/>
  </w:num>
  <w:num w:numId="31">
    <w:abstractNumId w:val="9"/>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jUzMmQ2ZmM2NzUwZDgyZjAxMjY3OWYyYmFiYWYifQ=="/>
  </w:docVars>
  <w:rsids>
    <w:rsidRoot w:val="00000000"/>
    <w:rsid w:val="014D1030"/>
    <w:rsid w:val="04CD64C1"/>
    <w:rsid w:val="055C5287"/>
    <w:rsid w:val="07C52C3D"/>
    <w:rsid w:val="0FB0201A"/>
    <w:rsid w:val="10773F0C"/>
    <w:rsid w:val="161E2A61"/>
    <w:rsid w:val="17825093"/>
    <w:rsid w:val="18D4529F"/>
    <w:rsid w:val="19453253"/>
    <w:rsid w:val="1BD7057C"/>
    <w:rsid w:val="2037280E"/>
    <w:rsid w:val="23914908"/>
    <w:rsid w:val="23BF1185"/>
    <w:rsid w:val="255D1F2B"/>
    <w:rsid w:val="276A1A09"/>
    <w:rsid w:val="287102E0"/>
    <w:rsid w:val="305F50F7"/>
    <w:rsid w:val="3270174E"/>
    <w:rsid w:val="33361E3D"/>
    <w:rsid w:val="335C6FEA"/>
    <w:rsid w:val="36D41745"/>
    <w:rsid w:val="36FA1E50"/>
    <w:rsid w:val="389E3A09"/>
    <w:rsid w:val="39102109"/>
    <w:rsid w:val="431F1B60"/>
    <w:rsid w:val="46AB4AA8"/>
    <w:rsid w:val="47596706"/>
    <w:rsid w:val="484E552A"/>
    <w:rsid w:val="4C414C52"/>
    <w:rsid w:val="4C735A5C"/>
    <w:rsid w:val="4DAF65C9"/>
    <w:rsid w:val="4F0F71B0"/>
    <w:rsid w:val="51CC4A72"/>
    <w:rsid w:val="529D719C"/>
    <w:rsid w:val="53BB6583"/>
    <w:rsid w:val="54247C8B"/>
    <w:rsid w:val="55470066"/>
    <w:rsid w:val="5585485B"/>
    <w:rsid w:val="55A76052"/>
    <w:rsid w:val="5C755BB1"/>
    <w:rsid w:val="5C8356A7"/>
    <w:rsid w:val="5D6E69A6"/>
    <w:rsid w:val="5EE271B4"/>
    <w:rsid w:val="5EFD2D68"/>
    <w:rsid w:val="60EF72E2"/>
    <w:rsid w:val="61D76A7F"/>
    <w:rsid w:val="67781E49"/>
    <w:rsid w:val="693731BB"/>
    <w:rsid w:val="6AD77DAA"/>
    <w:rsid w:val="6BF63463"/>
    <w:rsid w:val="6C1B0132"/>
    <w:rsid w:val="71522D3F"/>
    <w:rsid w:val="723E4546"/>
    <w:rsid w:val="74136F4A"/>
    <w:rsid w:val="7DA0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heme="minorAscii" w:hAnsiTheme="minorAsci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qFormat/>
    <w:uiPriority w:val="0"/>
    <w:pPr>
      <w:tabs>
        <w:tab w:val="left" w:pos="420"/>
      </w:tabs>
      <w:jc w:val="left"/>
    </w:pPr>
    <w:rPr>
      <w:rFonts w:asciiTheme="minorAscii" w:hAnsiTheme="minorAscii"/>
      <w:color w:val="auto"/>
      <w:sz w:val="32"/>
      <w14:textFill>
        <w14:no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11065</Words>
  <Characters>11223</Characters>
  <Lines>0</Lines>
  <Paragraphs>0</Paragraphs>
  <TotalTime>3</TotalTime>
  <ScaleCrop>false</ScaleCrop>
  <LinksUpToDate>false</LinksUpToDate>
  <CharactersWithSpaces>12175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2020-10-20T09:42:00Z</dcterms:created>
  <dc:creator>Administrator</dc:creator>
  <cp:lastModifiedBy>文档存本地丢失不负责</cp:lastModifiedBy>
  <dcterms:modified xsi:type="dcterms:W3CDTF">2023-10-25T07:33:42Z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D301FAE505664A849F91340076700A24</vt:lpwstr>
  </property>
</Properties>
</file>